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E8FEF07" w:rsidR="005C1B6A" w:rsidRPr="006F649C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4913A9">
        <w:t>3GPP TSG-RAN WG4 Meeting #1</w:t>
      </w:r>
      <w:r w:rsidR="00B6319A" w:rsidRPr="004913A9">
        <w:t>1</w:t>
      </w:r>
      <w:r w:rsidR="00C871B6">
        <w:rPr>
          <w:lang w:eastAsia="ja-JP"/>
        </w:rPr>
        <w:t>6</w:t>
      </w:r>
      <w:r w:rsidR="00197BC2">
        <w:rPr>
          <w:lang w:eastAsia="ja-JP"/>
        </w:rPr>
        <w:t>bis</w:t>
      </w:r>
      <w:r w:rsidRPr="004913A9">
        <w:tab/>
      </w:r>
      <w:r w:rsidR="00C21D62" w:rsidRPr="006F649C">
        <w:t>R4-2</w:t>
      </w:r>
      <w:r w:rsidR="002709E2" w:rsidRPr="006F649C">
        <w:t>5</w:t>
      </w:r>
      <w:r w:rsidR="00666D58">
        <w:t>1</w:t>
      </w:r>
      <w:r w:rsidR="00C52888">
        <w:t>3971</w:t>
      </w:r>
    </w:p>
    <w:p w14:paraId="04C4D99E" w14:textId="1B953690" w:rsidR="005C1B6A" w:rsidRPr="004913A9" w:rsidRDefault="00197BC2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Prague</w:t>
      </w:r>
      <w:r w:rsidRPr="00534B61">
        <w:t xml:space="preserve">, </w:t>
      </w:r>
      <w:r>
        <w:t>Czech Republic,</w:t>
      </w:r>
      <w:r w:rsidRPr="00534B61">
        <w:t xml:space="preserve"> </w:t>
      </w:r>
      <w:r>
        <w:t>13</w:t>
      </w:r>
      <w:r w:rsidRPr="00534B61">
        <w:rPr>
          <w:lang w:eastAsia="ja-JP"/>
        </w:rPr>
        <w:t xml:space="preserve"> </w:t>
      </w:r>
      <w:r>
        <w:rPr>
          <w:lang w:eastAsia="ja-JP"/>
        </w:rPr>
        <w:t>October</w:t>
      </w:r>
      <w:r w:rsidRPr="00534B61">
        <w:t xml:space="preserve"> – </w:t>
      </w:r>
      <w:r>
        <w:t>17</w:t>
      </w:r>
      <w:r w:rsidRPr="00534B61">
        <w:t xml:space="preserve"> </w:t>
      </w:r>
      <w:r>
        <w:t>October</w:t>
      </w:r>
      <w:r w:rsidRPr="00534B61">
        <w:t xml:space="preserve"> 2025</w:t>
      </w:r>
    </w:p>
    <w:bookmarkEnd w:id="0"/>
    <w:bookmarkEnd w:id="1"/>
    <w:p w14:paraId="65F55581" w14:textId="77777777" w:rsidR="008A22CF" w:rsidRPr="004913A9" w:rsidRDefault="008A22CF" w:rsidP="008A22CF">
      <w:pPr>
        <w:pStyle w:val="3GPPHeader"/>
      </w:pPr>
    </w:p>
    <w:p w14:paraId="0FDE225D" w14:textId="6CA49993" w:rsidR="008A22CF" w:rsidRPr="004913A9" w:rsidRDefault="008A22CF" w:rsidP="008A22CF">
      <w:pPr>
        <w:pStyle w:val="3GPPHeader"/>
        <w:rPr>
          <w:lang w:eastAsia="ja-JP"/>
        </w:rPr>
      </w:pPr>
      <w:r w:rsidRPr="004913A9">
        <w:t>Agenda Item:</w:t>
      </w:r>
      <w:r w:rsidRPr="004913A9">
        <w:tab/>
      </w:r>
      <w:r w:rsidR="00391A42">
        <w:rPr>
          <w:lang w:eastAsia="ja-JP"/>
        </w:rPr>
        <w:t>6.6.3.3</w:t>
      </w:r>
    </w:p>
    <w:p w14:paraId="57D8FDDC" w14:textId="2DADD43C" w:rsidR="008A22CF" w:rsidRPr="004913A9" w:rsidRDefault="008A22CF" w:rsidP="008A22CF">
      <w:pPr>
        <w:pStyle w:val="3GPPHeader"/>
      </w:pPr>
      <w:r w:rsidRPr="004913A9">
        <w:t>Source:</w:t>
      </w:r>
      <w:r w:rsidRPr="004913A9">
        <w:tab/>
        <w:t>Ericsson</w:t>
      </w:r>
    </w:p>
    <w:p w14:paraId="3A8FC3FA" w14:textId="23F7FD51" w:rsidR="008A22CF" w:rsidRPr="004913A9" w:rsidRDefault="008A22CF" w:rsidP="00DF5A49">
      <w:pPr>
        <w:pStyle w:val="3GPPHeader"/>
        <w:ind w:left="1701" w:hanging="1701"/>
      </w:pPr>
      <w:r w:rsidRPr="004913A9">
        <w:t>Title:</w:t>
      </w:r>
      <w:r w:rsidRPr="004913A9">
        <w:tab/>
      </w:r>
      <w:r w:rsidR="00FB16D4" w:rsidRPr="004913A9">
        <w:t>UE demodulation requirements with time varying Doppler shift and propagation delay model</w:t>
      </w:r>
    </w:p>
    <w:p w14:paraId="385E2C9B" w14:textId="6597DCCF" w:rsidR="008A22CF" w:rsidRPr="004913A9" w:rsidRDefault="008A22CF" w:rsidP="008A22CF">
      <w:pPr>
        <w:pStyle w:val="3GPPHeader"/>
      </w:pPr>
      <w:r w:rsidRPr="004913A9">
        <w:t>Document for:</w:t>
      </w:r>
      <w:r w:rsidRPr="004913A9">
        <w:tab/>
      </w:r>
      <w:r w:rsidR="00BC0BED" w:rsidRPr="004913A9">
        <w:t>Discussion</w:t>
      </w:r>
    </w:p>
    <w:p w14:paraId="759CD159" w14:textId="2FACC875" w:rsidR="00891395" w:rsidRPr="004913A9" w:rsidRDefault="00891395" w:rsidP="00891395">
      <w:pPr>
        <w:pStyle w:val="Heading1"/>
        <w:rPr>
          <w:lang w:val="en-US"/>
        </w:rPr>
      </w:pPr>
      <w:r w:rsidRPr="004913A9">
        <w:rPr>
          <w:lang w:val="en-US"/>
        </w:rPr>
        <w:t>1</w:t>
      </w:r>
      <w:r w:rsidR="009B01F8" w:rsidRPr="004913A9">
        <w:rPr>
          <w:lang w:val="en-US"/>
        </w:rPr>
        <w:tab/>
      </w:r>
      <w:r w:rsidR="00A94312" w:rsidRPr="004913A9">
        <w:rPr>
          <w:lang w:val="en-US"/>
        </w:rPr>
        <w:t>Introduction</w:t>
      </w:r>
    </w:p>
    <w:p w14:paraId="5A215CBC" w14:textId="20F505AB" w:rsidR="0025627C" w:rsidRPr="004913A9" w:rsidRDefault="00B530BF" w:rsidP="0025627C">
      <w:r w:rsidRPr="004913A9">
        <w:t>RAN</w:t>
      </w:r>
      <w:r w:rsidR="00842343" w:rsidRPr="004913A9">
        <w:t>4</w:t>
      </w:r>
      <w:r w:rsidR="00220710" w:rsidRPr="004913A9">
        <w:t>#1</w:t>
      </w:r>
      <w:r w:rsidR="00842343" w:rsidRPr="004913A9">
        <w:t>1</w:t>
      </w:r>
      <w:r w:rsidR="00C96333">
        <w:t>6</w:t>
      </w:r>
      <w:r w:rsidR="00220710" w:rsidRPr="004913A9">
        <w:t xml:space="preserve"> agreed with </w:t>
      </w:r>
      <w:r w:rsidR="00755125" w:rsidRPr="004913A9">
        <w:t xml:space="preserve">the </w:t>
      </w:r>
      <w:r w:rsidR="00842343" w:rsidRPr="004913A9">
        <w:t xml:space="preserve">way forward on </w:t>
      </w:r>
      <w:r w:rsidR="00B703D4" w:rsidRPr="004913A9">
        <w:t xml:space="preserve">the </w:t>
      </w:r>
      <w:r w:rsidR="003F12EF" w:rsidRPr="004913A9">
        <w:t>TE-emulated</w:t>
      </w:r>
      <w:r w:rsidR="00842343" w:rsidRPr="004913A9">
        <w:t xml:space="preserve"> channel modeling for </w:t>
      </w:r>
      <w:r w:rsidR="003F12EF" w:rsidRPr="004913A9">
        <w:t xml:space="preserve">NGSO </w:t>
      </w:r>
      <w:r w:rsidR="00842343" w:rsidRPr="004913A9">
        <w:t xml:space="preserve">NTN testing </w:t>
      </w:r>
      <w:r w:rsidR="003326B2" w:rsidRPr="004913A9">
        <w:fldChar w:fldCharType="begin"/>
      </w:r>
      <w:r w:rsidR="003326B2" w:rsidRPr="004913A9">
        <w:instrText xml:space="preserve"> REF _Ref169870750 \r \h </w:instrText>
      </w:r>
      <w:r w:rsidR="00D30B28" w:rsidRPr="004913A9">
        <w:instrText xml:space="preserve"> \* MERGEFORMAT </w:instrText>
      </w:r>
      <w:r w:rsidR="003326B2" w:rsidRPr="004913A9">
        <w:fldChar w:fldCharType="separate"/>
      </w:r>
      <w:r w:rsidR="00180053">
        <w:t>[1]</w:t>
      </w:r>
      <w:r w:rsidR="003326B2" w:rsidRPr="004913A9">
        <w:fldChar w:fldCharType="end"/>
      </w:r>
      <w:r w:rsidR="001E6D44">
        <w:t xml:space="preserve">. </w:t>
      </w:r>
      <w:r w:rsidR="005503D0" w:rsidRPr="004913A9">
        <w:t>This contribution</w:t>
      </w:r>
      <w:r w:rsidR="00E00889" w:rsidRPr="004913A9">
        <w:t xml:space="preserve"> </w:t>
      </w:r>
      <w:r w:rsidR="00BB311C">
        <w:t xml:space="preserve">discusses the </w:t>
      </w:r>
      <w:r w:rsidR="0089280B">
        <w:t xml:space="preserve">remaining </w:t>
      </w:r>
      <w:r w:rsidR="00BB311C">
        <w:t>open issue on the UE demodulation requirements with time-varying Doppler shift and propagation delay model.</w:t>
      </w:r>
    </w:p>
    <w:p w14:paraId="00BB48D2" w14:textId="4767F2E8" w:rsidR="00551517" w:rsidRDefault="00C96333" w:rsidP="003F41A9">
      <w:pPr>
        <w:pStyle w:val="Heading1"/>
        <w:rPr>
          <w:lang w:val="en-US"/>
        </w:rPr>
      </w:pPr>
      <w:r>
        <w:rPr>
          <w:lang w:val="en-US"/>
        </w:rPr>
        <w:t>2</w:t>
      </w:r>
      <w:r w:rsidR="003F41A9" w:rsidRPr="004913A9">
        <w:rPr>
          <w:lang w:val="en-US"/>
        </w:rPr>
        <w:tab/>
        <w:t>UE demodulation requirements</w:t>
      </w:r>
    </w:p>
    <w:p w14:paraId="7C1015F4" w14:textId="7605B955" w:rsidR="00B90F25" w:rsidRPr="00B90F25" w:rsidRDefault="00B90F25" w:rsidP="00F25465">
      <w:pPr>
        <w:pStyle w:val="Heading2"/>
      </w:pPr>
      <w:r>
        <w:t>2.1</w:t>
      </w:r>
      <w:r>
        <w:tab/>
        <w:t>NB-IoT UE demodulation requirements</w:t>
      </w:r>
    </w:p>
    <w:p w14:paraId="449F81E1" w14:textId="3D0EF8D1" w:rsidR="0018358E" w:rsidRPr="0018358E" w:rsidRDefault="0018358E" w:rsidP="0018358E">
      <w:r>
        <w:t xml:space="preserve">The remaining open issue is the impact on UE demodulation requirements with the time-varying </w:t>
      </w:r>
      <w:r w:rsidR="003C284C">
        <w:t>Doppler shift and propagation delay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43" w:rsidRPr="004913A9" w14:paraId="24068D3C" w14:textId="77777777" w:rsidTr="008B0F43">
        <w:tc>
          <w:tcPr>
            <w:tcW w:w="9629" w:type="dxa"/>
          </w:tcPr>
          <w:p w14:paraId="7E9156CA" w14:textId="77777777" w:rsidR="00444209" w:rsidRPr="00444209" w:rsidRDefault="00444209" w:rsidP="00444209">
            <w:pPr>
              <w:rPr>
                <w:b/>
                <w:bCs/>
                <w:u w:val="single"/>
              </w:rPr>
            </w:pPr>
            <w:r w:rsidRPr="00444209">
              <w:rPr>
                <w:b/>
                <w:bCs/>
                <w:u w:val="single"/>
              </w:rPr>
              <w:t>Issue 2-1-2 NR NTN demodulation requirement with applying time-varying channel model</w:t>
            </w:r>
          </w:p>
          <w:p w14:paraId="28BB7C05" w14:textId="0267F701" w:rsidR="00444209" w:rsidRDefault="00444209" w:rsidP="00444209">
            <w:r>
              <w:t>agreement</w:t>
            </w:r>
          </w:p>
          <w:p w14:paraId="5A5C946E" w14:textId="5D9F3A91" w:rsidR="00444209" w:rsidRDefault="00444209" w:rsidP="00444209">
            <w:pPr>
              <w:pStyle w:val="ListParagraph"/>
              <w:numPr>
                <w:ilvl w:val="0"/>
                <w:numId w:val="32"/>
              </w:numPr>
            </w:pPr>
            <w:r>
              <w:t>Introduce an additional margin of 0.5 dB to the Rel-17 NR NTN UE demodulation performance requirements</w:t>
            </w:r>
          </w:p>
          <w:p w14:paraId="2CB72CD5" w14:textId="77777777" w:rsidR="00444209" w:rsidRPr="00444209" w:rsidRDefault="00444209" w:rsidP="00444209">
            <w:pPr>
              <w:rPr>
                <w:b/>
                <w:bCs/>
                <w:u w:val="single"/>
              </w:rPr>
            </w:pPr>
            <w:r w:rsidRPr="00444209">
              <w:rPr>
                <w:b/>
                <w:bCs/>
                <w:u w:val="single"/>
              </w:rPr>
              <w:t>Issue 2-1-3 IoT NTN demodulation requirement with applying time-varying channel model</w:t>
            </w:r>
          </w:p>
          <w:p w14:paraId="0A3FBE4D" w14:textId="71EBA02E" w:rsidR="00444209" w:rsidRDefault="00444209" w:rsidP="00444209">
            <w:r>
              <w:t xml:space="preserve">agreement </w:t>
            </w:r>
          </w:p>
          <w:p w14:paraId="1B3A7754" w14:textId="77777777" w:rsidR="008B0F43" w:rsidRDefault="00444209" w:rsidP="00444209">
            <w:pPr>
              <w:pStyle w:val="ListParagraph"/>
              <w:numPr>
                <w:ilvl w:val="0"/>
                <w:numId w:val="32"/>
              </w:numPr>
            </w:pPr>
            <w:r>
              <w:t>RAN4 can take the residual frequency offset as 200Hz and time offset error as to check the demodulation requirement impact with applying time-varying doppler shift and propagation delay channel model for IoT NTN</w:t>
            </w:r>
          </w:p>
          <w:p w14:paraId="430EA617" w14:textId="5908BA28" w:rsidR="00444209" w:rsidRPr="004913A9" w:rsidRDefault="00444209" w:rsidP="00444209">
            <w:pPr>
              <w:pStyle w:val="ListParagraph"/>
              <w:numPr>
                <w:ilvl w:val="0"/>
                <w:numId w:val="32"/>
              </w:numPr>
            </w:pPr>
            <w:r w:rsidRPr="00444209">
              <w:t>Further discuss whether to add the additional margin based on simulation results in the next meeting</w:t>
            </w:r>
          </w:p>
        </w:tc>
      </w:tr>
    </w:tbl>
    <w:p w14:paraId="5B685296" w14:textId="77777777" w:rsidR="005579C1" w:rsidRDefault="005579C1" w:rsidP="005579C1"/>
    <w:p w14:paraId="66D79E3C" w14:textId="4C3C3052" w:rsidR="009311E3" w:rsidRDefault="0066185D" w:rsidP="00483494">
      <w:r>
        <w:t>RAN4#11</w:t>
      </w:r>
      <w:r w:rsidR="00B62991">
        <w:t>6</w:t>
      </w:r>
      <w:r w:rsidR="00CB4F2B">
        <w:t xml:space="preserve"> agreed to define </w:t>
      </w:r>
      <w:r w:rsidR="00CB6BF6">
        <w:t xml:space="preserve">new NR </w:t>
      </w:r>
      <w:r w:rsidR="00CB4F2B">
        <w:t>NTN UE demodulation requirements with the time-varying Doppler shift and propagation delay by adding 0.5dB to the Rel-17 UE demodulation requirements. However, RAN4 did not conclude the IoT-NTN UE demodulation requirements</w:t>
      </w:r>
      <w:r w:rsidR="004254E6">
        <w:t xml:space="preserve"> with the time-varying Doppler shift and propagation delay</w:t>
      </w:r>
      <w:r w:rsidR="00CB4F2B">
        <w:t>.</w:t>
      </w:r>
    </w:p>
    <w:p w14:paraId="185A5E21" w14:textId="7E36E51A" w:rsidR="00760E89" w:rsidRDefault="00C93BA2" w:rsidP="00760E89">
      <w:r>
        <w:lastRenderedPageBreak/>
        <w:fldChar w:fldCharType="begin"/>
      </w:r>
      <w:r>
        <w:instrText xml:space="preserve"> REF _Ref204098105 \h </w:instrText>
      </w:r>
      <w:r>
        <w:fldChar w:fldCharType="separate"/>
      </w:r>
      <w:r w:rsidR="00180053">
        <w:t xml:space="preserve">Figure </w:t>
      </w:r>
      <w:r w:rsidR="00180053">
        <w:rPr>
          <w:noProof/>
        </w:rPr>
        <w:t>1</w:t>
      </w:r>
      <w:r>
        <w:fldChar w:fldCharType="end"/>
      </w:r>
      <w:r>
        <w:t xml:space="preserve"> </w:t>
      </w:r>
      <w:r w:rsidR="00A245E3">
        <w:t xml:space="preserve">shows </w:t>
      </w:r>
      <w:r w:rsidR="00CB6BF6">
        <w:t>our</w:t>
      </w:r>
      <w:r w:rsidR="00A245E3">
        <w:t xml:space="preserve"> NPDSCH simulation result of TS 36.102 </w:t>
      </w:r>
      <w:r w:rsidR="00A245E3" w:rsidRPr="00A245E3">
        <w:t>Table 8.3.1.1.1.1-2</w:t>
      </w:r>
      <w:r w:rsidR="00A245E3">
        <w:t xml:space="preserve"> Test 2 with and without frequency and time offset. </w:t>
      </w:r>
      <w:r w:rsidR="00BB1949">
        <w:t xml:space="preserve">In the simulation, we set the frequency offset and time offset to 200 Hz </w:t>
      </w:r>
      <w:r w:rsidR="00B24658" w:rsidRPr="004913A9">
        <w:t>(</w:t>
      </w:r>
      <w:r w:rsidR="00BB1949">
        <w:t>0.1ppm</w:t>
      </w:r>
      <w:r w:rsidR="00B24658" w:rsidRPr="004913A9">
        <w:t xml:space="preserve">@2GHz) and </w:t>
      </w:r>
      <w:r w:rsidR="00BB1949">
        <w:t xml:space="preserve">3.16 </w:t>
      </w:r>
      <w:r w:rsidR="00B8566E">
        <w:rPr>
          <w:rFonts w:cstheme="minorHAnsi"/>
        </w:rPr>
        <w:t>µ</w:t>
      </w:r>
      <w:r w:rsidR="00BB1949">
        <w:t>s</w:t>
      </w:r>
      <w:r w:rsidR="00483494">
        <w:t xml:space="preserve"> (=</w:t>
      </w:r>
      <w:r w:rsidR="00B8566E">
        <w:t>97</w:t>
      </w:r>
      <w:r w:rsidR="00483494">
        <w:t>*Tc)</w:t>
      </w:r>
      <w:r w:rsidR="00B8566E">
        <w:t xml:space="preserve">, </w:t>
      </w:r>
      <w:r w:rsidR="00CE288F">
        <w:t xml:space="preserve">according to the WF, </w:t>
      </w:r>
      <w:r w:rsidR="00B8566E">
        <w:t xml:space="preserve">respectively. </w:t>
      </w:r>
    </w:p>
    <w:p w14:paraId="7C769967" w14:textId="5ACD7CDF" w:rsidR="00222E64" w:rsidRDefault="00222E64" w:rsidP="0016307E">
      <w:pPr>
        <w:rPr>
          <w:noProof/>
          <w14:ligatures w14:val="none"/>
        </w:rPr>
      </w:pPr>
      <w:r w:rsidRPr="00222E64">
        <w:t xml:space="preserve"> </w:t>
      </w:r>
      <w:r w:rsidR="00EC7522" w:rsidRPr="00EC7522">
        <w:rPr>
          <w:noProof/>
        </w:rPr>
        <w:drawing>
          <wp:inline distT="0" distB="0" distL="0" distR="0" wp14:anchorId="2CCC9678" wp14:editId="080A4ABD">
            <wp:extent cx="4098503" cy="2827020"/>
            <wp:effectExtent l="0" t="0" r="0" b="0"/>
            <wp:docPr id="16830029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886" cy="2831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E64">
        <w:rPr>
          <w:noProof/>
          <w14:ligatures w14:val="none"/>
        </w:rPr>
        <w:t xml:space="preserve"> </w:t>
      </w:r>
    </w:p>
    <w:p w14:paraId="22CD9CF0" w14:textId="2E21536D" w:rsidR="00DE3939" w:rsidRDefault="00B607C8" w:rsidP="00B607C8">
      <w:pPr>
        <w:pStyle w:val="Caption"/>
      </w:pPr>
      <w:bookmarkStart w:id="2" w:name="_Ref2040981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80053">
        <w:rPr>
          <w:noProof/>
        </w:rPr>
        <w:t>1</w:t>
      </w:r>
      <w:r>
        <w:fldChar w:fldCharType="end"/>
      </w:r>
      <w:bookmarkEnd w:id="2"/>
      <w:r>
        <w:t>:</w:t>
      </w:r>
      <w:r>
        <w:tab/>
      </w:r>
      <w:r w:rsidR="006926A7">
        <w:t>N</w:t>
      </w:r>
      <w:r>
        <w:t xml:space="preserve">PDSCH throughput with/without frequency and time </w:t>
      </w:r>
      <w:r w:rsidR="00D26B00">
        <w:t>offset</w:t>
      </w:r>
      <w:r w:rsidR="00360E36">
        <w:t>.</w:t>
      </w:r>
    </w:p>
    <w:p w14:paraId="447C1CA0" w14:textId="7D31B58B" w:rsidR="00847E0C" w:rsidRPr="00847E0C" w:rsidRDefault="00BB7B24" w:rsidP="00BB7B24">
      <w:pPr>
        <w:pStyle w:val="Caption"/>
      </w:pPr>
      <w:bookmarkStart w:id="3" w:name="_Ref2088374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0053">
        <w:rPr>
          <w:noProof/>
        </w:rPr>
        <w:t>1</w:t>
      </w:r>
      <w:r>
        <w:fldChar w:fldCharType="end"/>
      </w:r>
      <w:bookmarkEnd w:id="3"/>
      <w:r>
        <w:t xml:space="preserve">: Summary of NPDSCH simulation results with/without residual frequency and time </w:t>
      </w:r>
      <w:r w:rsidR="00BC11C9">
        <w:t>offset</w:t>
      </w:r>
      <w:r w:rsidR="00C7062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C6E6E" w14:paraId="0046A557" w14:textId="77777777" w:rsidTr="00C729C0">
        <w:tc>
          <w:tcPr>
            <w:tcW w:w="3209" w:type="dxa"/>
          </w:tcPr>
          <w:p w14:paraId="483616B5" w14:textId="3E3F4D14" w:rsidR="00EC6E6E" w:rsidRDefault="00EC6E6E" w:rsidP="00EC6E6E">
            <w:pPr>
              <w:pStyle w:val="TAC"/>
            </w:pPr>
          </w:p>
        </w:tc>
        <w:tc>
          <w:tcPr>
            <w:tcW w:w="6420" w:type="dxa"/>
            <w:gridSpan w:val="2"/>
          </w:tcPr>
          <w:p w14:paraId="753152E9" w14:textId="1E1BCFE0" w:rsidR="00EC6E6E" w:rsidRPr="00EC6E6E" w:rsidRDefault="00EC6E6E" w:rsidP="00EC6E6E">
            <w:pPr>
              <w:pStyle w:val="TAC"/>
              <w:rPr>
                <w:b/>
                <w:bCs/>
              </w:rPr>
            </w:pPr>
            <w:r w:rsidRPr="00EC6E6E">
              <w:rPr>
                <w:b/>
                <w:bCs/>
              </w:rPr>
              <w:t>SNR to achieve 70% of the maximum throughput</w:t>
            </w:r>
          </w:p>
        </w:tc>
      </w:tr>
      <w:tr w:rsidR="00EC6E6E" w14:paraId="528B04A5" w14:textId="77777777">
        <w:tc>
          <w:tcPr>
            <w:tcW w:w="3209" w:type="dxa"/>
          </w:tcPr>
          <w:p w14:paraId="3141B547" w14:textId="77777777" w:rsidR="00EC6E6E" w:rsidRDefault="00EC6E6E" w:rsidP="00EC6E6E">
            <w:pPr>
              <w:pStyle w:val="TAC"/>
            </w:pPr>
          </w:p>
        </w:tc>
        <w:tc>
          <w:tcPr>
            <w:tcW w:w="3210" w:type="dxa"/>
          </w:tcPr>
          <w:p w14:paraId="40D420E3" w14:textId="6219F47A" w:rsidR="00EC6E6E" w:rsidRPr="00EC6E6E" w:rsidRDefault="00EC6E6E" w:rsidP="00EC6E6E">
            <w:pPr>
              <w:pStyle w:val="TAC"/>
              <w:rPr>
                <w:b/>
                <w:bCs/>
              </w:rPr>
            </w:pPr>
            <w:r w:rsidRPr="00EC6E6E">
              <w:rPr>
                <w:b/>
                <w:bCs/>
              </w:rPr>
              <w:t>With FO/TO</w:t>
            </w:r>
          </w:p>
        </w:tc>
        <w:tc>
          <w:tcPr>
            <w:tcW w:w="3210" w:type="dxa"/>
          </w:tcPr>
          <w:p w14:paraId="24FE8041" w14:textId="5BB9EB49" w:rsidR="00EC6E6E" w:rsidRPr="00EC6E6E" w:rsidRDefault="00EC6E6E" w:rsidP="00EC6E6E">
            <w:pPr>
              <w:pStyle w:val="TAC"/>
              <w:rPr>
                <w:b/>
                <w:bCs/>
              </w:rPr>
            </w:pPr>
            <w:r w:rsidRPr="00EC6E6E">
              <w:rPr>
                <w:b/>
                <w:bCs/>
              </w:rPr>
              <w:t>Without FO/TO</w:t>
            </w:r>
          </w:p>
        </w:tc>
      </w:tr>
      <w:tr w:rsidR="00EC6E6E" w14:paraId="220D8E81" w14:textId="77777777">
        <w:tc>
          <w:tcPr>
            <w:tcW w:w="3209" w:type="dxa"/>
          </w:tcPr>
          <w:p w14:paraId="265F3287" w14:textId="68DA1098" w:rsidR="00EC6E6E" w:rsidRDefault="00EC6E6E" w:rsidP="00EC6E6E">
            <w:pPr>
              <w:pStyle w:val="TAC"/>
            </w:pPr>
            <w:r>
              <w:t xml:space="preserve">TS 36.102 </w:t>
            </w:r>
            <w:r w:rsidRPr="00A245E3">
              <w:t>Table 8.3.1.1.1.1-2</w:t>
            </w:r>
            <w:r>
              <w:t xml:space="preserve"> Test 2</w:t>
            </w:r>
          </w:p>
        </w:tc>
        <w:tc>
          <w:tcPr>
            <w:tcW w:w="3210" w:type="dxa"/>
          </w:tcPr>
          <w:p w14:paraId="2D2233CB" w14:textId="41F35602" w:rsidR="00EC6E6E" w:rsidRDefault="00EC6E6E" w:rsidP="00EC6E6E">
            <w:pPr>
              <w:pStyle w:val="TAC"/>
            </w:pPr>
            <w:r>
              <w:t>-6.</w:t>
            </w:r>
            <w:r w:rsidR="00C31AB3">
              <w:t>7</w:t>
            </w:r>
          </w:p>
        </w:tc>
        <w:tc>
          <w:tcPr>
            <w:tcW w:w="3210" w:type="dxa"/>
          </w:tcPr>
          <w:p w14:paraId="1429C8EB" w14:textId="1F857E22" w:rsidR="00EC6E6E" w:rsidRDefault="00EC6E6E" w:rsidP="00EC6E6E">
            <w:pPr>
              <w:pStyle w:val="TAC"/>
            </w:pPr>
            <w:r>
              <w:t>-7.1</w:t>
            </w:r>
          </w:p>
        </w:tc>
      </w:tr>
    </w:tbl>
    <w:p w14:paraId="43E1A1CF" w14:textId="77777777" w:rsidR="00EC6E6E" w:rsidRDefault="00EC6E6E" w:rsidP="00B607C8">
      <w:pPr>
        <w:pStyle w:val="Caption"/>
        <w:rPr>
          <w:b w:val="0"/>
          <w:bCs w:val="0"/>
        </w:rPr>
      </w:pPr>
    </w:p>
    <w:p w14:paraId="08F28142" w14:textId="1F758B11" w:rsidR="00EF4E04" w:rsidRPr="00EF4E04" w:rsidRDefault="003B5CAF" w:rsidP="00EF4E04">
      <w:r>
        <w:fldChar w:fldCharType="begin"/>
      </w:r>
      <w:r>
        <w:instrText xml:space="preserve"> REF _Ref208837495 \h </w:instrText>
      </w:r>
      <w:r>
        <w:fldChar w:fldCharType="separate"/>
      </w:r>
      <w:r w:rsidR="00180053">
        <w:t xml:space="preserve">Table </w:t>
      </w:r>
      <w:r w:rsidR="00180053">
        <w:rPr>
          <w:noProof/>
        </w:rPr>
        <w:t>1</w:t>
      </w:r>
      <w:r>
        <w:fldChar w:fldCharType="end"/>
      </w:r>
      <w:r>
        <w:t xml:space="preserve"> </w:t>
      </w:r>
      <w:r w:rsidR="00CE288F">
        <w:t xml:space="preserve">shows </w:t>
      </w:r>
      <w:r>
        <w:t xml:space="preserve">the SNR to achieve </w:t>
      </w:r>
      <w:r w:rsidR="00C149D3">
        <w:t>70% of the maximum throughput</w:t>
      </w:r>
      <w:r w:rsidR="00CE288F">
        <w:t xml:space="preserve"> with/without FO/TO</w:t>
      </w:r>
      <w:r w:rsidR="00AE6D0C">
        <w:t xml:space="preserve">. </w:t>
      </w:r>
      <w:r w:rsidR="00CE288F">
        <w:t>T</w:t>
      </w:r>
      <w:r w:rsidR="00AE6D0C">
        <w:t>he simulation result</w:t>
      </w:r>
      <w:r w:rsidR="00CE288F">
        <w:t xml:space="preserve"> shows</w:t>
      </w:r>
      <w:r w:rsidR="00AE6D0C">
        <w:t xml:space="preserve"> that the performance degradation due to the frequency and time offset is 0.4dB.</w:t>
      </w:r>
      <w:r w:rsidR="0017603F">
        <w:t xml:space="preserve"> As we discussed in RAN4#116, the assumed frequency and time offset is extremely large compared with realistic residual frequency and time offset after the pre-compensation</w:t>
      </w:r>
      <w:r w:rsidR="00C314E7">
        <w:t>. We</w:t>
      </w:r>
      <w:r w:rsidR="0017603F">
        <w:t xml:space="preserve"> therefor</w:t>
      </w:r>
      <w:r w:rsidR="00C314E7">
        <w:t>e</w:t>
      </w:r>
      <w:r w:rsidR="0017603F">
        <w:t xml:space="preserve"> propose to define IoT-NTN UE demodulation requirements with the time-varying Doppler shift and propagation delay by adding 0.5dB to the Rel-18 IoT-NTN UE demodulation requirements</w:t>
      </w:r>
      <w:r w:rsidR="00CE288F">
        <w:t xml:space="preserve">, including NB-IoT and </w:t>
      </w:r>
      <w:proofErr w:type="spellStart"/>
      <w:r w:rsidR="00CE288F">
        <w:t>eMTC</w:t>
      </w:r>
      <w:proofErr w:type="spellEnd"/>
      <w:r w:rsidR="00CE288F">
        <w:t xml:space="preserve"> UEs.</w:t>
      </w:r>
    </w:p>
    <w:p w14:paraId="731CE40B" w14:textId="4FC30A19" w:rsidR="00404EC9" w:rsidRDefault="00C94B73" w:rsidP="00C94B73">
      <w:pPr>
        <w:pStyle w:val="Caption"/>
      </w:pPr>
      <w:bookmarkStart w:id="4" w:name="_Toc21040710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80053">
        <w:rPr>
          <w:noProof/>
        </w:rPr>
        <w:t>1</w:t>
      </w:r>
      <w:r>
        <w:fldChar w:fldCharType="end"/>
      </w:r>
      <w:r>
        <w:t>:</w:t>
      </w:r>
      <w:r w:rsidR="008E0473">
        <w:t xml:space="preserve"> </w:t>
      </w:r>
      <w:r>
        <w:t xml:space="preserve">The degradation of </w:t>
      </w:r>
      <w:r w:rsidR="005D2E52">
        <w:t>N</w:t>
      </w:r>
      <w:r>
        <w:t>PDSCH with residual frequency offset and time delay is about 0.</w:t>
      </w:r>
      <w:r w:rsidR="0017603F">
        <w:t>4</w:t>
      </w:r>
      <w:r>
        <w:t xml:space="preserve">dB </w:t>
      </w:r>
      <w:r w:rsidR="00C314E7">
        <w:t xml:space="preserve">for </w:t>
      </w:r>
      <w:r w:rsidR="0017603F">
        <w:t xml:space="preserve">TS 36.102 </w:t>
      </w:r>
      <w:r w:rsidR="0017603F" w:rsidRPr="0017603F">
        <w:t>Table 8.3.1.1.1.1-2</w:t>
      </w:r>
      <w:r w:rsidR="0017603F">
        <w:t xml:space="preserve"> Test 1</w:t>
      </w:r>
      <w:r>
        <w:t>.</w:t>
      </w:r>
      <w:bookmarkEnd w:id="4"/>
    </w:p>
    <w:p w14:paraId="433A3EAE" w14:textId="2A24922B" w:rsidR="003801EA" w:rsidRPr="003801EA" w:rsidRDefault="00746158" w:rsidP="002F0FF8">
      <w:pPr>
        <w:pStyle w:val="Caption"/>
      </w:pPr>
      <w:bookmarkStart w:id="5" w:name="_Toc197718796"/>
      <w:bookmarkStart w:id="6" w:name="_Toc210407104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180053">
        <w:rPr>
          <w:noProof/>
        </w:rPr>
        <w:t>1</w:t>
      </w:r>
      <w:r w:rsidRPr="004913A9">
        <w:fldChar w:fldCharType="end"/>
      </w:r>
      <w:r w:rsidRPr="004913A9">
        <w:t xml:space="preserve">: </w:t>
      </w:r>
      <w:r w:rsidR="002F0FF8">
        <w:t>Define new</w:t>
      </w:r>
      <w:r w:rsidRPr="004913A9">
        <w:t xml:space="preserve"> </w:t>
      </w:r>
      <w:r w:rsidR="0017603F">
        <w:t>IoT-NTN UE demodulation requirements with the time-varying Doppler shift and propagation delay by adding 0.5dB to</w:t>
      </w:r>
      <w:r w:rsidR="002F0FF8">
        <w:t xml:space="preserve"> TS 3</w:t>
      </w:r>
      <w:r w:rsidR="0005108A">
        <w:t>6</w:t>
      </w:r>
      <w:r w:rsidR="002F0FF8">
        <w:t xml:space="preserve">.102 </w:t>
      </w:r>
      <w:r w:rsidR="00356F7D" w:rsidRPr="00356F7D">
        <w:t>Table 8.2.1.1.1.1-2</w:t>
      </w:r>
      <w:bookmarkEnd w:id="5"/>
      <w:r w:rsidR="00356F7D">
        <w:t xml:space="preserve"> Tests 1/2 and </w:t>
      </w:r>
      <w:r w:rsidR="00356F7D" w:rsidRPr="00356F7D">
        <w:t>Table 8.3.1.1.1.1-2</w:t>
      </w:r>
      <w:r w:rsidR="00356F7D">
        <w:t xml:space="preserve"> Test 1.</w:t>
      </w:r>
      <w:bookmarkEnd w:id="6"/>
    </w:p>
    <w:p w14:paraId="7494F755" w14:textId="26DDDD5A" w:rsidR="00E332C5" w:rsidRDefault="003801EA" w:rsidP="003801EA">
      <w:pPr>
        <w:pStyle w:val="Heading2"/>
      </w:pPr>
      <w:r>
        <w:t>2.2</w:t>
      </w:r>
      <w:r>
        <w:tab/>
      </w:r>
      <w:r w:rsidR="00F25465">
        <w:t>Test applicability</w:t>
      </w:r>
    </w:p>
    <w:p w14:paraId="2E2C3F71" w14:textId="60DF08FB" w:rsidR="007461F4" w:rsidRPr="007461F4" w:rsidRDefault="00A50753" w:rsidP="007461F4">
      <w:pPr>
        <w:rPr>
          <w:lang w:val="en-GB"/>
        </w:rPr>
      </w:pPr>
      <w:r>
        <w:rPr>
          <w:lang w:val="en-GB"/>
        </w:rPr>
        <w:t>RAN4 has agreed to define NR NTN and IoT-NTN UE demodulation requirements with the time-varying Doppler shift and propagation delay model based on the existing PDSCH demodulation requirements</w:t>
      </w:r>
      <w:r w:rsidR="00573375">
        <w:rPr>
          <w:lang w:val="en-GB"/>
        </w:rPr>
        <w:t xml:space="preserve"> specified in TS 38.101-5 and TS 36.102</w:t>
      </w:r>
      <w:r>
        <w:rPr>
          <w:lang w:val="en-GB"/>
        </w:rPr>
        <w:t>. However, RAN4 has not conclude</w:t>
      </w:r>
      <w:r w:rsidR="00285829">
        <w:rPr>
          <w:lang w:val="en-GB"/>
        </w:rPr>
        <w:t>d</w:t>
      </w:r>
      <w:r>
        <w:rPr>
          <w:lang w:val="en-GB"/>
        </w:rPr>
        <w:t xml:space="preserve"> the test applicability between new Rel-19 requirements and the existing Rel-17/18 NR NTN and IoT-NTN UE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2AE" w14:paraId="785EF737" w14:textId="77777777">
        <w:tc>
          <w:tcPr>
            <w:tcW w:w="9629" w:type="dxa"/>
          </w:tcPr>
          <w:p w14:paraId="4196A171" w14:textId="77777777" w:rsidR="00EF12AE" w:rsidRPr="00EF12AE" w:rsidRDefault="00EF12AE" w:rsidP="00EF12AE">
            <w:pPr>
              <w:rPr>
                <w:b/>
                <w:bCs/>
                <w:u w:val="single"/>
              </w:rPr>
            </w:pPr>
            <w:r w:rsidRPr="00EF12AE">
              <w:rPr>
                <w:b/>
                <w:bCs/>
                <w:u w:val="single"/>
              </w:rPr>
              <w:t>Issue 2-1-5 Test applicability of requirement with applying time-varying channel model</w:t>
            </w:r>
          </w:p>
          <w:p w14:paraId="4ABC4644" w14:textId="2B7F95CE" w:rsidR="00EF12AE" w:rsidRPr="00F22DBE" w:rsidRDefault="00EF12AE" w:rsidP="00EF12AE">
            <w:pPr>
              <w:rPr>
                <w:b/>
                <w:bCs/>
              </w:rPr>
            </w:pPr>
            <w:r w:rsidRPr="00F22DBE">
              <w:rPr>
                <w:b/>
                <w:bCs/>
              </w:rPr>
              <w:lastRenderedPageBreak/>
              <w:t>WF</w:t>
            </w:r>
          </w:p>
          <w:p w14:paraId="33E06CDB" w14:textId="79943562" w:rsidR="00EF12AE" w:rsidRDefault="00EF12AE" w:rsidP="00EF12AE">
            <w:pPr>
              <w:pStyle w:val="ListParagraph"/>
              <w:numPr>
                <w:ilvl w:val="0"/>
                <w:numId w:val="33"/>
              </w:numPr>
            </w:pPr>
            <w:r>
              <w:t>Option 1:</w:t>
            </w:r>
          </w:p>
          <w:p w14:paraId="43BCD258" w14:textId="7A684F61" w:rsidR="00EF12AE" w:rsidRDefault="00EF12AE" w:rsidP="00EF12AE">
            <w:pPr>
              <w:pStyle w:val="ListParagraph"/>
              <w:numPr>
                <w:ilvl w:val="1"/>
                <w:numId w:val="33"/>
              </w:numPr>
            </w:pPr>
            <w:r>
              <w:t>The satellite motion-based time varying channel model can be retroactively applied to pre-Rel-19 test cases subject to DUT declaration.</w:t>
            </w:r>
          </w:p>
          <w:p w14:paraId="3DDE4A11" w14:textId="15E4D875" w:rsidR="00EF12AE" w:rsidRDefault="00EF12AE" w:rsidP="00EF12AE">
            <w:pPr>
              <w:pStyle w:val="ListParagraph"/>
              <w:numPr>
                <w:ilvl w:val="0"/>
                <w:numId w:val="33"/>
              </w:numPr>
            </w:pPr>
            <w:r>
              <w:t>Option 2</w:t>
            </w:r>
          </w:p>
          <w:p w14:paraId="13CC4EB0" w14:textId="4142F142" w:rsidR="00EF12AE" w:rsidRDefault="00EF12AE" w:rsidP="00EF12AE">
            <w:pPr>
              <w:pStyle w:val="ListParagraph"/>
              <w:numPr>
                <w:ilvl w:val="1"/>
                <w:numId w:val="33"/>
              </w:numPr>
            </w:pPr>
            <w:r>
              <w:t>For Rel-19 UE, if UE can pass new NGSO requirements applying the new channel model, then it can skip all NGSO requirements defined in Rel-17/Rel-18.</w:t>
            </w:r>
          </w:p>
          <w:p w14:paraId="1FF3679E" w14:textId="489A80E3" w:rsidR="00EF12AE" w:rsidRDefault="00EF12AE" w:rsidP="00EF12AE">
            <w:pPr>
              <w:pStyle w:val="ListParagraph"/>
              <w:numPr>
                <w:ilvl w:val="1"/>
                <w:numId w:val="33"/>
              </w:numPr>
            </w:pPr>
            <w:r>
              <w:t>For Rel-17/Rel-18 UE, if UE can pass new NGSO requirements applying the new channel model, then it can skip all NGSO requirements defined in Rel-17/Rel-18.</w:t>
            </w:r>
          </w:p>
          <w:p w14:paraId="7126CBA2" w14:textId="37459B07" w:rsidR="00EF12AE" w:rsidRDefault="00EF12AE" w:rsidP="00EF12AE">
            <w:pPr>
              <w:pStyle w:val="ListParagraph"/>
              <w:numPr>
                <w:ilvl w:val="0"/>
                <w:numId w:val="33"/>
              </w:numPr>
            </w:pPr>
            <w:r>
              <w:t>Other options are not precluded</w:t>
            </w:r>
          </w:p>
        </w:tc>
      </w:tr>
    </w:tbl>
    <w:p w14:paraId="7F0628B3" w14:textId="77777777" w:rsidR="003801EA" w:rsidRDefault="003801EA" w:rsidP="00E332C5"/>
    <w:p w14:paraId="51B69688" w14:textId="76045FC6" w:rsidR="00B22368" w:rsidRDefault="00F22DBE" w:rsidP="00E332C5">
      <w:r>
        <w:t xml:space="preserve">In our understanding, Rel-17/Rel-18 UE capable of satellite access should support </w:t>
      </w:r>
      <w:r w:rsidR="006F474D">
        <w:t xml:space="preserve">the </w:t>
      </w:r>
      <w:r>
        <w:t xml:space="preserve">pre-compensation based on GNSS and ephemeris information. </w:t>
      </w:r>
      <w:r w:rsidR="003F5080">
        <w:t xml:space="preserve">This means, Rel-17/Rel-18 UE should pass the new Rel-19 NR NTN and IoT-NTN UE demodulation requirements with time-varying Doppler shift and propagation delay. </w:t>
      </w:r>
    </w:p>
    <w:p w14:paraId="19CA915F" w14:textId="10789911" w:rsidR="00443CC5" w:rsidRDefault="00876BA0" w:rsidP="00443CC5">
      <w:r>
        <w:t xml:space="preserve">We understand </w:t>
      </w:r>
      <w:r w:rsidR="00617EAA">
        <w:t xml:space="preserve">the UE vendors don’t want to </w:t>
      </w:r>
      <w:r w:rsidR="00285829">
        <w:t xml:space="preserve">perform the same </w:t>
      </w:r>
      <w:r w:rsidR="00617EAA">
        <w:t>test with and without time-varying Doppler shift and propagation delay.</w:t>
      </w:r>
      <w:r w:rsidR="00B22368">
        <w:t xml:space="preserve"> </w:t>
      </w:r>
      <w:r w:rsidR="00697DFD">
        <w:t>One solution could be to</w:t>
      </w:r>
      <w:r w:rsidR="008C3BE1">
        <w:t xml:space="preserve"> introduce </w:t>
      </w:r>
      <w:r w:rsidR="00F96063">
        <w:t>a</w:t>
      </w:r>
      <w:r w:rsidR="008C3BE1">
        <w:t xml:space="preserve"> test applicability between the test cases with and without the time-varying Doppler shift and propagation delay model, that is, if a UE pass a test with the time-varying Doppler shift and propagation delay model, the UE can sk</w:t>
      </w:r>
      <w:r w:rsidR="00C35779">
        <w:t>i</w:t>
      </w:r>
      <w:r w:rsidR="008C3BE1">
        <w:t xml:space="preserve">p the test without the time-varying Doppler shift and propagation delay. </w:t>
      </w:r>
      <w:r w:rsidR="00D4168B">
        <w:t>On top of that, we define the requirements with the time-varying Doppler shift and propagation delay is release independent from Rel-17 for NR NTN and from Rel-18 for IoT-NTN</w:t>
      </w:r>
      <w:r w:rsidR="00574E3A">
        <w:t xml:space="preserve">, but the requirements are optional for UE </w:t>
      </w:r>
      <w:r w:rsidR="00A81F75">
        <w:rPr>
          <w:rFonts w:hint="eastAsia"/>
        </w:rPr>
        <w:t>Rel-17/18 UEs.</w:t>
      </w:r>
    </w:p>
    <w:p w14:paraId="3FBDC4DC" w14:textId="5B07FA20" w:rsidR="00180053" w:rsidRDefault="00180053" w:rsidP="00443CC5">
      <w:r>
        <w:t>In appendix, we show an example of</w:t>
      </w:r>
      <w:r w:rsidRPr="00180053">
        <w:t xml:space="preserve"> </w:t>
      </w:r>
      <w:r>
        <w:t>TP to TS 38.307</w:t>
      </w:r>
      <w:r>
        <w:t xml:space="preserve">. </w:t>
      </w:r>
    </w:p>
    <w:p w14:paraId="1F1DD3A1" w14:textId="3C7624C9" w:rsidR="00443CC5" w:rsidRDefault="003405E5" w:rsidP="003405E5">
      <w:pPr>
        <w:pStyle w:val="Caption"/>
      </w:pPr>
      <w:bookmarkStart w:id="7" w:name="_Toc21040710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80053">
        <w:rPr>
          <w:noProof/>
        </w:rPr>
        <w:t>2</w:t>
      </w:r>
      <w:r>
        <w:fldChar w:fldCharType="end"/>
      </w:r>
      <w:r>
        <w:rPr>
          <w:rFonts w:hint="eastAsia"/>
        </w:rPr>
        <w:t xml:space="preserve">: Introduce test applicability between </w:t>
      </w:r>
      <w:r w:rsidR="000546D9">
        <w:t xml:space="preserve">Rel-19 </w:t>
      </w:r>
      <w:r>
        <w:rPr>
          <w:rFonts w:hint="eastAsia"/>
        </w:rPr>
        <w:t xml:space="preserve">tests with the time-varying Doppler </w:t>
      </w:r>
      <w:r>
        <w:t>shift</w:t>
      </w:r>
      <w:r>
        <w:rPr>
          <w:rFonts w:hint="eastAsia"/>
        </w:rPr>
        <w:t xml:space="preserve"> and propagation delay model and </w:t>
      </w:r>
      <w:r w:rsidR="000546D9">
        <w:t xml:space="preserve">Rel-17/Rel-18 </w:t>
      </w:r>
      <w:r>
        <w:rPr>
          <w:rFonts w:hint="eastAsia"/>
        </w:rPr>
        <w:t>tests without</w:t>
      </w:r>
      <w:r w:rsidRPr="003405E5">
        <w:rPr>
          <w:rFonts w:hint="eastAsia"/>
        </w:rPr>
        <w:t xml:space="preserve"> </w:t>
      </w:r>
      <w:r>
        <w:rPr>
          <w:rFonts w:hint="eastAsia"/>
        </w:rPr>
        <w:t xml:space="preserve">the time-varying Doppler </w:t>
      </w:r>
      <w:r>
        <w:t>shift</w:t>
      </w:r>
      <w:r>
        <w:rPr>
          <w:rFonts w:hint="eastAsia"/>
        </w:rPr>
        <w:t xml:space="preserve"> and propagation delay model.</w:t>
      </w:r>
      <w:bookmarkEnd w:id="7"/>
    </w:p>
    <w:p w14:paraId="0522B961" w14:textId="11C03A11" w:rsidR="003405E5" w:rsidRDefault="00953717" w:rsidP="00953717">
      <w:pPr>
        <w:pStyle w:val="Caption"/>
      </w:pPr>
      <w:bookmarkStart w:id="8" w:name="_Toc21040710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80053">
        <w:rPr>
          <w:noProof/>
        </w:rPr>
        <w:t>3</w:t>
      </w:r>
      <w:r>
        <w:fldChar w:fldCharType="end"/>
      </w:r>
      <w:r>
        <w:rPr>
          <w:rFonts w:hint="eastAsia"/>
        </w:rPr>
        <w:t xml:space="preserve">: Rel-19 </w:t>
      </w:r>
      <w:r w:rsidR="00DA1139">
        <w:t>tests</w:t>
      </w:r>
      <w:r>
        <w:rPr>
          <w:rFonts w:hint="eastAsia"/>
        </w:rPr>
        <w:t xml:space="preserve"> with the time-varying Doppler </w:t>
      </w:r>
      <w:r>
        <w:t>shift</w:t>
      </w:r>
      <w:r>
        <w:rPr>
          <w:rFonts w:hint="eastAsia"/>
        </w:rPr>
        <w:t xml:space="preserve"> and propagation delay model </w:t>
      </w:r>
      <w:r w:rsidR="00DA1139">
        <w:t>are</w:t>
      </w:r>
      <w:r>
        <w:rPr>
          <w:rFonts w:hint="eastAsia"/>
        </w:rPr>
        <w:t xml:space="preserve"> </w:t>
      </w:r>
      <w:r w:rsidR="001D1E16">
        <w:rPr>
          <w:rFonts w:hint="eastAsia"/>
        </w:rPr>
        <w:t>release</w:t>
      </w:r>
      <w:r>
        <w:rPr>
          <w:rFonts w:hint="eastAsia"/>
        </w:rPr>
        <w:t xml:space="preserve"> independen</w:t>
      </w:r>
      <w:r w:rsidR="00E10818">
        <w:rPr>
          <w:rFonts w:hint="eastAsia"/>
        </w:rPr>
        <w:t>ce</w:t>
      </w:r>
      <w:r>
        <w:rPr>
          <w:rFonts w:hint="eastAsia"/>
        </w:rPr>
        <w:t xml:space="preserve"> from Rel-17 for NR NTN and from Rel-18 for IoT-NTN.</w:t>
      </w:r>
      <w:bookmarkEnd w:id="8"/>
    </w:p>
    <w:p w14:paraId="018C3FC5" w14:textId="7394BE46" w:rsidR="00796BBA" w:rsidRPr="00953717" w:rsidRDefault="00BE2481" w:rsidP="00BE2481">
      <w:pPr>
        <w:pStyle w:val="Caption"/>
      </w:pPr>
      <w:bookmarkStart w:id="9" w:name="_Toc21040710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80053">
        <w:rPr>
          <w:noProof/>
        </w:rPr>
        <w:t>4</w:t>
      </w:r>
      <w:r>
        <w:fldChar w:fldCharType="end"/>
      </w:r>
      <w:r>
        <w:rPr>
          <w:rFonts w:hint="eastAsia"/>
        </w:rPr>
        <w:t>: Rel-17/Rel-18 NTN UEs</w:t>
      </w:r>
      <w:r w:rsidR="00156AB9">
        <w:t xml:space="preserve"> need to pass either tests with or without </w:t>
      </w:r>
      <w:r>
        <w:rPr>
          <w:rFonts w:hint="eastAsia"/>
        </w:rPr>
        <w:t>the time-varying Doppler shift and propagation delay model.</w:t>
      </w:r>
      <w:bookmarkEnd w:id="9"/>
    </w:p>
    <w:p w14:paraId="230B81A9" w14:textId="212D0074" w:rsidR="00A94312" w:rsidRPr="004913A9" w:rsidRDefault="003F41A9" w:rsidP="00A94312">
      <w:pPr>
        <w:pStyle w:val="Heading1"/>
        <w:rPr>
          <w:lang w:val="en-US"/>
        </w:rPr>
      </w:pPr>
      <w:r w:rsidRPr="004913A9">
        <w:rPr>
          <w:lang w:val="en-US"/>
        </w:rPr>
        <w:t>4</w:t>
      </w:r>
      <w:r w:rsidR="00A94312" w:rsidRPr="004913A9">
        <w:rPr>
          <w:lang w:val="en-US"/>
        </w:rPr>
        <w:tab/>
        <w:t>Summary</w:t>
      </w:r>
    </w:p>
    <w:p w14:paraId="6FB88E87" w14:textId="5BE422C4" w:rsidR="00704485" w:rsidRPr="004913A9" w:rsidRDefault="00704485" w:rsidP="00704485">
      <w:pPr>
        <w:rPr>
          <w:u w:val="single"/>
        </w:rPr>
      </w:pPr>
      <w:r w:rsidRPr="004913A9">
        <w:rPr>
          <w:u w:val="single"/>
        </w:rPr>
        <w:t>Observations:</w:t>
      </w:r>
    </w:p>
    <w:p w14:paraId="2D5BCCE7" w14:textId="77777777" w:rsidR="00180053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rPr>
          <w:rFonts w:cstheme="minorBidi"/>
          <w:b w:val="0"/>
          <w:bCs w:val="0"/>
          <w:szCs w:val="22"/>
        </w:rPr>
        <w:fldChar w:fldCharType="begin"/>
      </w:r>
      <w:r w:rsidRPr="004913A9">
        <w:rPr>
          <w:b w:val="0"/>
          <w:bCs w:val="0"/>
        </w:rPr>
        <w:instrText xml:space="preserve"> TOC \n \h \z \c "Observation" </w:instrText>
      </w:r>
      <w:r w:rsidRPr="004913A9">
        <w:rPr>
          <w:rFonts w:cstheme="minorBidi"/>
          <w:b w:val="0"/>
          <w:bCs w:val="0"/>
          <w:szCs w:val="22"/>
        </w:rPr>
        <w:fldChar w:fldCharType="separate"/>
      </w:r>
      <w:hyperlink w:anchor="_Toc210407103" w:history="1">
        <w:r w:rsidR="00180053" w:rsidRPr="00E75BE9">
          <w:rPr>
            <w:rStyle w:val="Hyperlink"/>
            <w:noProof/>
          </w:rPr>
          <w:t>Observation 1: The degradation of NPDSCH with residual frequency offset and time delay is about 0.4dB for TS 36.102 Table 8.3.1.1.1.1-2 Test 1.</w:t>
        </w:r>
      </w:hyperlink>
    </w:p>
    <w:p w14:paraId="53DF8DCF" w14:textId="35D07ACF" w:rsidR="00EB1DFB" w:rsidRPr="004913A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4913A9">
        <w:rPr>
          <w:rFonts w:cstheme="minorHAnsi"/>
          <w:b w:val="0"/>
          <w:bCs w:val="0"/>
          <w:szCs w:val="20"/>
        </w:rPr>
        <w:fldChar w:fldCharType="end"/>
      </w:r>
    </w:p>
    <w:p w14:paraId="60DBF2FA" w14:textId="0E3CF715" w:rsidR="002E5BDE" w:rsidRPr="004913A9" w:rsidRDefault="00704485" w:rsidP="00E413A1">
      <w:pPr>
        <w:pStyle w:val="Caption"/>
        <w:rPr>
          <w:b w:val="0"/>
          <w:bCs w:val="0"/>
          <w:u w:val="single"/>
        </w:rPr>
      </w:pPr>
      <w:r w:rsidRPr="004913A9">
        <w:rPr>
          <w:rFonts w:cstheme="minorHAnsi"/>
          <w:b w:val="0"/>
          <w:bCs w:val="0"/>
          <w:szCs w:val="20"/>
          <w:u w:val="single"/>
        </w:rPr>
        <w:t>Proposals:</w:t>
      </w:r>
    </w:p>
    <w:p w14:paraId="79ABE583" w14:textId="77777777" w:rsidR="00180053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lastRenderedPageBreak/>
        <w:fldChar w:fldCharType="begin"/>
      </w:r>
      <w:r w:rsidRPr="004913A9">
        <w:instrText xml:space="preserve"> TOC \n \h \z \c "Proposal" </w:instrText>
      </w:r>
      <w:r w:rsidRPr="004913A9">
        <w:fldChar w:fldCharType="separate"/>
      </w:r>
      <w:hyperlink w:anchor="_Toc210407104" w:history="1">
        <w:r w:rsidR="00180053" w:rsidRPr="000C7E8D">
          <w:rPr>
            <w:rStyle w:val="Hyperlink"/>
            <w:noProof/>
          </w:rPr>
          <w:t>Proposal 1: Define new IoT-NTN UE demodulation requirements with the time-varying Doppler shift and propagation delay by adding 0.5dB to TS 36.102 Table 8.2.1.1.1.1-2 Tests 1/2 and Table 8.3.1.1.1.1-2 Test 1.</w:t>
        </w:r>
      </w:hyperlink>
    </w:p>
    <w:p w14:paraId="5290CD9F" w14:textId="77777777" w:rsidR="00180053" w:rsidRDefault="0018005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105" w:history="1">
        <w:r w:rsidRPr="000C7E8D">
          <w:rPr>
            <w:rStyle w:val="Hyperlink"/>
            <w:noProof/>
          </w:rPr>
          <w:t>Proposal 2: Introduce test applicability between Rel-19 tests with the time-varying Doppler shift and propagation delay model and Rel-17/Rel-18 tests without the time-varying Doppler shift and propagation delay model.</w:t>
        </w:r>
      </w:hyperlink>
    </w:p>
    <w:p w14:paraId="182D307E" w14:textId="77777777" w:rsidR="00180053" w:rsidRDefault="0018005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106" w:history="1">
        <w:r w:rsidRPr="000C7E8D">
          <w:rPr>
            <w:rStyle w:val="Hyperlink"/>
            <w:noProof/>
          </w:rPr>
          <w:t>Proposal 3: Rel-19 tests with the time-varying Doppler shift and propagation delay model are release independence from Rel-17 for NR NTN and from Rel-18 for IoT-NTN.</w:t>
        </w:r>
      </w:hyperlink>
    </w:p>
    <w:p w14:paraId="18AA228D" w14:textId="77777777" w:rsidR="00180053" w:rsidRDefault="0018005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107" w:history="1">
        <w:r w:rsidRPr="000C7E8D">
          <w:rPr>
            <w:rStyle w:val="Hyperlink"/>
            <w:noProof/>
          </w:rPr>
          <w:t>Proposal 4: Rel-17/Rel-18 NTN UEs need to pass either tests with or without the time-varying Doppler shift and propagation delay model.</w:t>
        </w:r>
      </w:hyperlink>
    </w:p>
    <w:p w14:paraId="7FC42F87" w14:textId="51FC275B" w:rsidR="003A4EBF" w:rsidRPr="004913A9" w:rsidRDefault="00E413A1" w:rsidP="002E5BDE">
      <w:pPr>
        <w:rPr>
          <w:rFonts w:eastAsia="DengXian"/>
          <w:lang w:eastAsia="zh-CN"/>
        </w:rPr>
      </w:pPr>
      <w:r w:rsidRPr="004913A9">
        <w:fldChar w:fldCharType="end"/>
      </w:r>
    </w:p>
    <w:p w14:paraId="302795D4" w14:textId="6D39C602" w:rsidR="00A2187A" w:rsidRPr="004913A9" w:rsidRDefault="005A782E" w:rsidP="00286D6E">
      <w:pPr>
        <w:pStyle w:val="Heading1"/>
        <w:rPr>
          <w:lang w:val="en-US"/>
        </w:rPr>
      </w:pPr>
      <w:r w:rsidRPr="004913A9">
        <w:rPr>
          <w:lang w:val="en-US"/>
        </w:rPr>
        <w:t>References</w:t>
      </w:r>
      <w:bookmarkStart w:id="10" w:name="_Ref16604413"/>
    </w:p>
    <w:p w14:paraId="32C9A983" w14:textId="38BF6630" w:rsidR="0038162F" w:rsidRDefault="00D02B63" w:rsidP="00177C2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69870750"/>
      <w:bookmarkStart w:id="12" w:name="_Ref157604664"/>
      <w:r w:rsidRPr="004913A9">
        <w:t>R4-2</w:t>
      </w:r>
      <w:r w:rsidR="00FE65BB" w:rsidRPr="004913A9">
        <w:t>5</w:t>
      </w:r>
      <w:r w:rsidR="001F0004">
        <w:t>12525</w:t>
      </w:r>
      <w:r w:rsidRPr="004913A9">
        <w:t>, “</w:t>
      </w:r>
      <w:r w:rsidR="001F0004" w:rsidRPr="001F0004">
        <w:t xml:space="preserve">Way Forward for [116][323] </w:t>
      </w:r>
      <w:proofErr w:type="spellStart"/>
      <w:r w:rsidR="001F0004" w:rsidRPr="001F0004">
        <w:t>NTN_testing_NGSO_channel_model_and_demod</w:t>
      </w:r>
      <w:proofErr w:type="spellEnd"/>
      <w:r w:rsidRPr="004913A9">
        <w:t>”, Samsung.</w:t>
      </w:r>
      <w:bookmarkEnd w:id="11"/>
      <w:bookmarkEnd w:id="12"/>
    </w:p>
    <w:p w14:paraId="62DB5BD9" w14:textId="77777777" w:rsidR="002922BF" w:rsidRDefault="002922BF" w:rsidP="002922B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49CE5CA" w14:textId="5FC9570C" w:rsidR="002922BF" w:rsidRDefault="002922BF" w:rsidP="002922BF">
      <w:pPr>
        <w:pStyle w:val="Heading1"/>
      </w:pPr>
      <w:r>
        <w:t>Appendix</w:t>
      </w:r>
    </w:p>
    <w:p w14:paraId="6CE893D8" w14:textId="55A59FB2" w:rsidR="002922BF" w:rsidRDefault="002922BF" w:rsidP="002922BF">
      <w:pPr>
        <w:pStyle w:val="Heading2"/>
      </w:pPr>
      <w:r>
        <w:t>A.1</w:t>
      </w:r>
      <w:r>
        <w:tab/>
        <w:t>TP to TS 38.307 9.2</w:t>
      </w:r>
    </w:p>
    <w:p w14:paraId="31DA3308" w14:textId="77777777" w:rsidR="002922BF" w:rsidRDefault="002922BF" w:rsidP="002922BF">
      <w:r w:rsidRPr="00F3158D">
        <w:t xml:space="preserve">This clause covers requirements for a Rel-P UE coming from all other release independent features that are not covered under clause </w:t>
      </w:r>
      <w:r>
        <w:t>9</w:t>
      </w:r>
      <w:r w:rsidRPr="00F3158D">
        <w:t>.1.</w:t>
      </w:r>
    </w:p>
    <w:p w14:paraId="1AE48A28" w14:textId="77777777" w:rsidR="002922BF" w:rsidRDefault="002922BF" w:rsidP="002922BF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2922BF" w14:paraId="06F786A9" w14:textId="77777777" w:rsidTr="0028770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E89D" w14:textId="77777777" w:rsidR="002922BF" w:rsidRDefault="002922BF" w:rsidP="002877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AC9ED6" w14:textId="77777777" w:rsidR="002922BF" w:rsidRDefault="002922BF" w:rsidP="002877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4563C61" w14:textId="77777777" w:rsidR="002922BF" w:rsidRDefault="002922BF" w:rsidP="002877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1766" w14:textId="77777777" w:rsidR="002922BF" w:rsidRDefault="002922BF" w:rsidP="0028770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57298CCE" w14:textId="77777777" w:rsidR="002922BF" w:rsidRDefault="002922BF" w:rsidP="0028770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246" w14:textId="77777777" w:rsidR="002922BF" w:rsidRDefault="002922BF" w:rsidP="002877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2922BF" w14:paraId="4A4BC6EF" w14:textId="77777777" w:rsidTr="0028770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C55A" w14:textId="77777777" w:rsidR="002922BF" w:rsidRDefault="002922BF" w:rsidP="00287707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A1043B" w14:textId="77777777" w:rsidR="002922BF" w:rsidRDefault="002922BF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32E8" w14:textId="77777777" w:rsidR="002922BF" w:rsidRDefault="002922BF" w:rsidP="00287707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1" w14:textId="77777777" w:rsidR="002922BF" w:rsidRDefault="002922BF" w:rsidP="00287707">
            <w:pPr>
              <w:pStyle w:val="TAL"/>
              <w:rPr>
                <w:lang w:eastAsia="zh-CN"/>
              </w:rPr>
            </w:pPr>
            <w:r>
              <w:t xml:space="preserve">Rel-18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2922BF" w14:paraId="4E9C46EB" w14:textId="77777777" w:rsidTr="0028770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8B9D" w14:textId="77777777" w:rsidR="002922BF" w:rsidRPr="002922BF" w:rsidRDefault="002922BF" w:rsidP="00287707">
            <w:pPr>
              <w:pStyle w:val="TAC"/>
              <w:jc w:val="left"/>
              <w:rPr>
                <w:rFonts w:cs="Arial"/>
                <w:color w:val="FF0000"/>
              </w:rPr>
            </w:pPr>
            <w:r w:rsidRPr="002922BF">
              <w:rPr>
                <w:rFonts w:cs="Arial"/>
                <w:color w:val="FF0000"/>
              </w:rPr>
              <w:t>PDSCH demodulation with time-varying Doppler shift and propagation delay model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28C9A8" w14:textId="77777777" w:rsidR="002922BF" w:rsidRPr="002922BF" w:rsidRDefault="002922BF" w:rsidP="00287707">
            <w:pPr>
              <w:pStyle w:val="TAC"/>
              <w:rPr>
                <w:rFonts w:cs="Arial"/>
                <w:color w:val="FF0000"/>
                <w:lang w:eastAsia="zh-CN"/>
              </w:rPr>
            </w:pPr>
            <w:r w:rsidRPr="002922BF">
              <w:rPr>
                <w:rFonts w:cs="Arial"/>
                <w:color w:val="FF0000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C65" w14:textId="77777777" w:rsidR="002922BF" w:rsidRPr="002922BF" w:rsidRDefault="002922BF" w:rsidP="00287707">
            <w:pPr>
              <w:pStyle w:val="TAC"/>
              <w:jc w:val="left"/>
              <w:rPr>
                <w:rFonts w:cs="Arial"/>
                <w:color w:val="FF0000"/>
              </w:rPr>
            </w:pPr>
            <w:r w:rsidRPr="002922BF">
              <w:rPr>
                <w:rFonts w:cs="Arial"/>
                <w:color w:val="FF0000"/>
              </w:rPr>
              <w:t xml:space="preserve">Table </w:t>
            </w:r>
            <w:proofErr w:type="spellStart"/>
            <w:r w:rsidRPr="002922BF">
              <w:rPr>
                <w:color w:val="FF0000"/>
                <w:lang w:eastAsia="en-GB"/>
              </w:rPr>
              <w:t>F.x</w:t>
            </w:r>
            <w:proofErr w:type="spellEnd"/>
            <w:r w:rsidRPr="002922BF">
              <w:rPr>
                <w:color w:val="FF0000"/>
                <w:lang w:eastAsia="en-GB"/>
              </w:rPr>
              <w:t>-y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2FE3" w14:textId="25742812" w:rsidR="008C3BE1" w:rsidRPr="008C3BE1" w:rsidRDefault="002922BF" w:rsidP="008C3BE1">
            <w:pPr>
              <w:pStyle w:val="TAL"/>
              <w:rPr>
                <w:color w:val="FF0000"/>
                <w:lang w:eastAsia="en-GB"/>
              </w:rPr>
            </w:pPr>
            <w:r w:rsidRPr="002922BF">
              <w:rPr>
                <w:color w:val="FF0000"/>
              </w:rPr>
              <w:t xml:space="preserve">Rel-19 WI </w:t>
            </w:r>
            <w:proofErr w:type="spellStart"/>
            <w:r w:rsidRPr="002922BF">
              <w:rPr>
                <w:color w:val="FF0000"/>
              </w:rPr>
              <w:t>NR_IoT_NTN_req_test_enh</w:t>
            </w:r>
            <w:proofErr w:type="spellEnd"/>
            <w:r w:rsidRPr="002922BF">
              <w:rPr>
                <w:color w:val="FF0000"/>
              </w:rPr>
              <w:t xml:space="preserve">: see </w:t>
            </w:r>
            <w:r w:rsidRPr="002922BF">
              <w:rPr>
                <w:rFonts w:cs="Arial"/>
                <w:color w:val="FF0000"/>
              </w:rPr>
              <w:t xml:space="preserve">Table </w:t>
            </w:r>
            <w:proofErr w:type="spellStart"/>
            <w:r w:rsidRPr="002922BF">
              <w:rPr>
                <w:color w:val="FF0000"/>
                <w:lang w:eastAsia="en-GB"/>
              </w:rPr>
              <w:t>F.x</w:t>
            </w:r>
            <w:proofErr w:type="spellEnd"/>
            <w:r w:rsidRPr="002922BF">
              <w:rPr>
                <w:color w:val="FF0000"/>
                <w:lang w:eastAsia="en-GB"/>
              </w:rPr>
              <w:t>-y</w:t>
            </w:r>
            <w:r w:rsidR="008C3BE1">
              <w:rPr>
                <w:color w:val="FF0000"/>
                <w:lang w:eastAsia="en-GB"/>
              </w:rPr>
              <w:t xml:space="preserve">. </w:t>
            </w:r>
            <w:r w:rsidR="008C3BE1" w:rsidRPr="008C3BE1">
              <w:rPr>
                <w:color w:val="FF0000"/>
                <w:lang w:eastAsia="en-GB"/>
              </w:rPr>
              <w:t>These requirements are optional for Rel-</w:t>
            </w:r>
            <w:r w:rsidR="008C3BE1">
              <w:rPr>
                <w:color w:val="FF0000"/>
                <w:lang w:eastAsia="en-GB"/>
              </w:rPr>
              <w:t>17</w:t>
            </w:r>
            <w:r w:rsidR="008C3BE1" w:rsidRPr="008C3BE1">
              <w:rPr>
                <w:color w:val="FF0000"/>
                <w:lang w:eastAsia="en-GB"/>
              </w:rPr>
              <w:t xml:space="preserve"> and</w:t>
            </w:r>
            <w:r w:rsidR="008C3BE1">
              <w:rPr>
                <w:color w:val="FF0000"/>
                <w:lang w:eastAsia="en-GB"/>
              </w:rPr>
              <w:t xml:space="preserve"> </w:t>
            </w:r>
            <w:r w:rsidR="008C3BE1" w:rsidRPr="008C3BE1">
              <w:rPr>
                <w:color w:val="FF0000"/>
                <w:lang w:eastAsia="en-GB"/>
              </w:rPr>
              <w:t>Rel-</w:t>
            </w:r>
            <w:r w:rsidR="008C3BE1">
              <w:rPr>
                <w:color w:val="FF0000"/>
                <w:lang w:eastAsia="en-GB"/>
              </w:rPr>
              <w:t>18</w:t>
            </w:r>
            <w:r w:rsidR="008C3BE1" w:rsidRPr="008C3BE1">
              <w:rPr>
                <w:color w:val="FF0000"/>
                <w:lang w:eastAsia="en-GB"/>
              </w:rPr>
              <w:t xml:space="preserve"> UEs and can be executed based on UE</w:t>
            </w:r>
          </w:p>
          <w:p w14:paraId="6BC70F21" w14:textId="17DC10C7" w:rsidR="002922BF" w:rsidRPr="002922BF" w:rsidRDefault="008C3BE1" w:rsidP="008C3BE1">
            <w:pPr>
              <w:pStyle w:val="TAL"/>
              <w:rPr>
                <w:color w:val="FF0000"/>
                <w:lang w:eastAsia="zh-CN"/>
              </w:rPr>
            </w:pPr>
            <w:r w:rsidRPr="008C3BE1">
              <w:rPr>
                <w:color w:val="FF0000"/>
                <w:lang w:eastAsia="en-GB"/>
              </w:rPr>
              <w:t>declaration.</w:t>
            </w:r>
          </w:p>
        </w:tc>
      </w:tr>
    </w:tbl>
    <w:p w14:paraId="5C598ECB" w14:textId="77777777" w:rsidR="002922BF" w:rsidRDefault="002922BF" w:rsidP="002922BF"/>
    <w:p w14:paraId="7CC9F2AA" w14:textId="6EA9970C" w:rsidR="00736262" w:rsidRPr="008B79AA" w:rsidRDefault="00736262" w:rsidP="00736262">
      <w:pPr>
        <w:pStyle w:val="Heading2"/>
      </w:pPr>
      <w:r>
        <w:lastRenderedPageBreak/>
        <w:t>A.2</w:t>
      </w:r>
      <w:r>
        <w:tab/>
        <w:t>TP to TS 38.307 F.1.x</w:t>
      </w:r>
      <w:bookmarkStart w:id="13" w:name="_Toc192236799"/>
      <w:bookmarkStart w:id="14" w:name="_Toc194093789"/>
      <w:r>
        <w:t xml:space="preserve"> </w:t>
      </w:r>
      <w:r w:rsidRPr="008B79AA">
        <w:t xml:space="preserve">Common UE </w:t>
      </w:r>
      <w:r>
        <w:t>demodulation</w:t>
      </w:r>
      <w:r w:rsidRPr="008B79AA">
        <w:t xml:space="preserve"> requirements </w:t>
      </w:r>
      <w:r>
        <w:t xml:space="preserve">with time-varying Doppler shift and propagation delay </w:t>
      </w:r>
      <w:r w:rsidRPr="008B79AA">
        <w:t>for NR NTN in FR1-NTN</w:t>
      </w:r>
      <w:bookmarkEnd w:id="13"/>
      <w:bookmarkEnd w:id="14"/>
    </w:p>
    <w:p w14:paraId="6A6F6588" w14:textId="1D736BD1" w:rsidR="00736262" w:rsidRPr="00736262" w:rsidRDefault="00736262" w:rsidP="00736262">
      <w:pPr>
        <w:rPr>
          <w:color w:val="FF0000"/>
        </w:rPr>
      </w:pPr>
      <w:r w:rsidRPr="00736262">
        <w:rPr>
          <w:color w:val="FF0000"/>
        </w:rPr>
        <w:t>The requirements and test cases listed in Table F.1.x-1 are specified in Rel-P version of TS 38.101-5 [8].</w:t>
      </w:r>
    </w:p>
    <w:p w14:paraId="6DB407CB" w14:textId="134239A1" w:rsidR="002922BF" w:rsidRPr="00736262" w:rsidRDefault="00736262" w:rsidP="00736262">
      <w:pPr>
        <w:pStyle w:val="TH"/>
        <w:rPr>
          <w:rFonts w:eastAsia="MS Mincho"/>
          <w:color w:val="FF0000"/>
        </w:rPr>
      </w:pPr>
      <w:r w:rsidRPr="00736262">
        <w:rPr>
          <w:rFonts w:eastAsia="MS Mincho"/>
          <w:color w:val="FF0000"/>
        </w:rPr>
        <w:t>Table F.1.x</w:t>
      </w:r>
      <w:r w:rsidRPr="00736262">
        <w:rPr>
          <w:rFonts w:eastAsia="MS Mincho" w:hint="eastAsia"/>
          <w:color w:val="FF0000"/>
        </w:rPr>
        <w:t>-1</w:t>
      </w:r>
      <w:r w:rsidRPr="00736262">
        <w:rPr>
          <w:rFonts w:eastAsia="MS Mincho"/>
          <w:color w:val="FF0000"/>
        </w:rPr>
        <w:t>: UE demodulation requirements with time-varying Doppler shift and propagation delay for NR NTN in FR1-NTN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736262" w:rsidRPr="00736262" w14:paraId="4D0D4124" w14:textId="77777777" w:rsidTr="00287707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F514" w14:textId="77777777" w:rsidR="002922BF" w:rsidRPr="00736262" w:rsidRDefault="002922BF" w:rsidP="00287707">
            <w:pPr>
              <w:pStyle w:val="TAH"/>
              <w:rPr>
                <w:rFonts w:eastAsia="MS Mincho" w:cs="Arial"/>
                <w:color w:val="FF0000"/>
              </w:rPr>
            </w:pPr>
            <w:r w:rsidRPr="00736262">
              <w:rPr>
                <w:rFonts w:eastAsia="MS Mincho" w:cs="Arial"/>
                <w:color w:val="FF0000"/>
              </w:rPr>
              <w:t>Clause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D55" w14:textId="77777777" w:rsidR="002922BF" w:rsidRPr="00736262" w:rsidRDefault="002922BF" w:rsidP="00287707">
            <w:pPr>
              <w:pStyle w:val="TAH"/>
              <w:rPr>
                <w:rFonts w:eastAsia="MS Mincho" w:cs="Arial"/>
                <w:color w:val="FF0000"/>
              </w:rPr>
            </w:pPr>
            <w:r w:rsidRPr="00736262">
              <w:rPr>
                <w:rFonts w:eastAsia="MS Mincho" w:cs="Arial"/>
                <w:color w:val="FF0000"/>
              </w:rPr>
              <w:t>Description</w:t>
            </w:r>
          </w:p>
        </w:tc>
      </w:tr>
      <w:tr w:rsidR="00736262" w:rsidRPr="00736262" w14:paraId="14892E0D" w14:textId="77777777" w:rsidTr="00287707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510" w14:textId="77777777" w:rsidR="002922BF" w:rsidRPr="00736262" w:rsidRDefault="002922BF" w:rsidP="00287707">
            <w:pPr>
              <w:pStyle w:val="TAL"/>
              <w:rPr>
                <w:noProof/>
                <w:color w:val="FF0000"/>
                <w:lang w:eastAsia="zh-CN"/>
              </w:rPr>
            </w:pPr>
            <w:r w:rsidRPr="00736262">
              <w:rPr>
                <w:noProof/>
                <w:color w:val="FF0000"/>
                <w:lang w:eastAsia="zh-CN"/>
              </w:rPr>
              <w:t>8.2.1.2.2.1.x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843" w14:textId="77777777" w:rsidR="002922BF" w:rsidRPr="00736262" w:rsidRDefault="002922BF" w:rsidP="00287707">
            <w:pPr>
              <w:pStyle w:val="TAL"/>
              <w:rPr>
                <w:color w:val="FF0000"/>
              </w:rPr>
            </w:pPr>
            <w:r w:rsidRPr="00736262">
              <w:rPr>
                <w:color w:val="FF0000"/>
              </w:rPr>
              <w:t xml:space="preserve">PDSCH requirements with </w:t>
            </w:r>
            <w:r w:rsidRPr="00736262">
              <w:rPr>
                <w:rFonts w:eastAsia="MS Mincho"/>
                <w:color w:val="FF0000"/>
              </w:rPr>
              <w:t>time-varying Doppler shift and propagation delay.</w:t>
            </w:r>
          </w:p>
        </w:tc>
      </w:tr>
    </w:tbl>
    <w:p w14:paraId="279B688F" w14:textId="77777777" w:rsidR="002922BF" w:rsidRDefault="002922BF" w:rsidP="002922BF">
      <w:pPr>
        <w:rPr>
          <w:lang w:val="en-GB"/>
        </w:rPr>
      </w:pPr>
    </w:p>
    <w:p w14:paraId="1F82CE67" w14:textId="77777777" w:rsidR="002922BF" w:rsidRPr="002922BF" w:rsidRDefault="002922BF" w:rsidP="002922BF">
      <w:pPr>
        <w:rPr>
          <w:lang w:val="en-GB"/>
        </w:rPr>
      </w:pPr>
    </w:p>
    <w:p w14:paraId="644905E3" w14:textId="77777777" w:rsidR="002922BF" w:rsidRPr="002922BF" w:rsidRDefault="002922BF" w:rsidP="002922B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10"/>
    <w:sectPr w:rsidR="002922BF" w:rsidRPr="002922BF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F2A3" w14:textId="77777777" w:rsidR="00733D8D" w:rsidRDefault="00733D8D">
      <w:pPr>
        <w:spacing w:after="0"/>
      </w:pPr>
      <w:r>
        <w:separator/>
      </w:r>
    </w:p>
  </w:endnote>
  <w:endnote w:type="continuationSeparator" w:id="0">
    <w:p w14:paraId="17FAD0A6" w14:textId="77777777" w:rsidR="00733D8D" w:rsidRDefault="00733D8D">
      <w:pPr>
        <w:spacing w:after="0"/>
      </w:pPr>
      <w:r>
        <w:continuationSeparator/>
      </w:r>
    </w:p>
  </w:endnote>
  <w:endnote w:type="continuationNotice" w:id="1">
    <w:p w14:paraId="3B965C07" w14:textId="77777777" w:rsidR="00733D8D" w:rsidRDefault="00733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3F883" w14:textId="77777777" w:rsidR="00733D8D" w:rsidRDefault="00733D8D">
      <w:pPr>
        <w:spacing w:after="0"/>
      </w:pPr>
      <w:r>
        <w:separator/>
      </w:r>
    </w:p>
  </w:footnote>
  <w:footnote w:type="continuationSeparator" w:id="0">
    <w:p w14:paraId="0EACDF00" w14:textId="77777777" w:rsidR="00733D8D" w:rsidRDefault="00733D8D">
      <w:pPr>
        <w:spacing w:after="0"/>
      </w:pPr>
      <w:r>
        <w:continuationSeparator/>
      </w:r>
    </w:p>
  </w:footnote>
  <w:footnote w:type="continuationNotice" w:id="1">
    <w:p w14:paraId="5744E828" w14:textId="77777777" w:rsidR="00733D8D" w:rsidRDefault="00733D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F33"/>
    <w:multiLevelType w:val="hybridMultilevel"/>
    <w:tmpl w:val="3B32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A17C7"/>
    <w:multiLevelType w:val="hybridMultilevel"/>
    <w:tmpl w:val="C558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75FBC"/>
    <w:multiLevelType w:val="hybridMultilevel"/>
    <w:tmpl w:val="005E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257F4"/>
    <w:multiLevelType w:val="hybridMultilevel"/>
    <w:tmpl w:val="EE2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60769"/>
    <w:multiLevelType w:val="hybridMultilevel"/>
    <w:tmpl w:val="08CA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97DF6"/>
    <w:multiLevelType w:val="hybridMultilevel"/>
    <w:tmpl w:val="BDB8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60D91"/>
    <w:multiLevelType w:val="hybridMultilevel"/>
    <w:tmpl w:val="F218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E744C"/>
    <w:multiLevelType w:val="hybridMultilevel"/>
    <w:tmpl w:val="36607E76"/>
    <w:lvl w:ilvl="0" w:tplc="6BA2B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85A35"/>
    <w:multiLevelType w:val="hybridMultilevel"/>
    <w:tmpl w:val="3E440266"/>
    <w:lvl w:ilvl="0" w:tplc="BDEC7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8"/>
  </w:num>
  <w:num w:numId="2" w16cid:durableId="1297565486">
    <w:abstractNumId w:val="17"/>
  </w:num>
  <w:num w:numId="3" w16cid:durableId="1116295525">
    <w:abstractNumId w:val="0"/>
  </w:num>
  <w:num w:numId="4" w16cid:durableId="1753355124">
    <w:abstractNumId w:val="26"/>
  </w:num>
  <w:num w:numId="5" w16cid:durableId="1167089196">
    <w:abstractNumId w:val="20"/>
  </w:num>
  <w:num w:numId="6" w16cid:durableId="148713702">
    <w:abstractNumId w:val="1"/>
  </w:num>
  <w:num w:numId="7" w16cid:durableId="1691757782">
    <w:abstractNumId w:val="14"/>
  </w:num>
  <w:num w:numId="8" w16cid:durableId="1504079375">
    <w:abstractNumId w:val="16"/>
  </w:num>
  <w:num w:numId="9" w16cid:durableId="1562475592">
    <w:abstractNumId w:val="21"/>
  </w:num>
  <w:num w:numId="10" w16cid:durableId="1586495837">
    <w:abstractNumId w:val="2"/>
  </w:num>
  <w:num w:numId="11" w16cid:durableId="606498397">
    <w:abstractNumId w:val="12"/>
  </w:num>
  <w:num w:numId="12" w16cid:durableId="1984920122">
    <w:abstractNumId w:val="13"/>
  </w:num>
  <w:num w:numId="13" w16cid:durableId="897939663">
    <w:abstractNumId w:val="19"/>
  </w:num>
  <w:num w:numId="14" w16cid:durableId="1862744158">
    <w:abstractNumId w:val="18"/>
  </w:num>
  <w:num w:numId="15" w16cid:durableId="372772538">
    <w:abstractNumId w:val="11"/>
  </w:num>
  <w:num w:numId="16" w16cid:durableId="1174997930">
    <w:abstractNumId w:val="23"/>
  </w:num>
  <w:num w:numId="17" w16cid:durableId="853960220">
    <w:abstractNumId w:val="4"/>
  </w:num>
  <w:num w:numId="18" w16cid:durableId="1733962113">
    <w:abstractNumId w:val="24"/>
  </w:num>
  <w:num w:numId="19" w16cid:durableId="1182089831">
    <w:abstractNumId w:val="9"/>
  </w:num>
  <w:num w:numId="20" w16cid:durableId="128398960">
    <w:abstractNumId w:val="5"/>
  </w:num>
  <w:num w:numId="21" w16cid:durableId="1710838185">
    <w:abstractNumId w:val="29"/>
  </w:num>
  <w:num w:numId="22" w16cid:durableId="704600767">
    <w:abstractNumId w:val="32"/>
  </w:num>
  <w:num w:numId="23" w16cid:durableId="592512300">
    <w:abstractNumId w:val="6"/>
  </w:num>
  <w:num w:numId="24" w16cid:durableId="1550721612">
    <w:abstractNumId w:val="22"/>
  </w:num>
  <w:num w:numId="25" w16cid:durableId="956063220">
    <w:abstractNumId w:val="10"/>
  </w:num>
  <w:num w:numId="26" w16cid:durableId="1747680227">
    <w:abstractNumId w:val="3"/>
  </w:num>
  <w:num w:numId="27" w16cid:durableId="301926905">
    <w:abstractNumId w:val="15"/>
  </w:num>
  <w:num w:numId="28" w16cid:durableId="1919093012">
    <w:abstractNumId w:val="25"/>
  </w:num>
  <w:num w:numId="29" w16cid:durableId="266079430">
    <w:abstractNumId w:val="8"/>
  </w:num>
  <w:num w:numId="30" w16cid:durableId="69809607">
    <w:abstractNumId w:val="31"/>
  </w:num>
  <w:num w:numId="31" w16cid:durableId="20057860">
    <w:abstractNumId w:val="30"/>
  </w:num>
  <w:num w:numId="32" w16cid:durableId="1732968830">
    <w:abstractNumId w:val="27"/>
  </w:num>
  <w:num w:numId="33" w16cid:durableId="205122819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355"/>
    <w:rsid w:val="000007E4"/>
    <w:rsid w:val="000008B6"/>
    <w:rsid w:val="0000129D"/>
    <w:rsid w:val="00001388"/>
    <w:rsid w:val="0000141A"/>
    <w:rsid w:val="00001654"/>
    <w:rsid w:val="000019E4"/>
    <w:rsid w:val="00001CEA"/>
    <w:rsid w:val="00001DAA"/>
    <w:rsid w:val="00001DC6"/>
    <w:rsid w:val="00002141"/>
    <w:rsid w:val="0000229C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B2"/>
    <w:rsid w:val="00007EE6"/>
    <w:rsid w:val="00007F20"/>
    <w:rsid w:val="00010312"/>
    <w:rsid w:val="0001063A"/>
    <w:rsid w:val="00010AC0"/>
    <w:rsid w:val="00010B82"/>
    <w:rsid w:val="0001114B"/>
    <w:rsid w:val="0001131A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374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C6E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234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7A"/>
    <w:rsid w:val="00050AD1"/>
    <w:rsid w:val="0005108A"/>
    <w:rsid w:val="00051957"/>
    <w:rsid w:val="00051A7F"/>
    <w:rsid w:val="00051A89"/>
    <w:rsid w:val="00052040"/>
    <w:rsid w:val="000524B3"/>
    <w:rsid w:val="000526C4"/>
    <w:rsid w:val="00052BC3"/>
    <w:rsid w:val="00052DA7"/>
    <w:rsid w:val="00052E7F"/>
    <w:rsid w:val="000530CE"/>
    <w:rsid w:val="000532FC"/>
    <w:rsid w:val="000537B4"/>
    <w:rsid w:val="00053A27"/>
    <w:rsid w:val="000541FE"/>
    <w:rsid w:val="0005420D"/>
    <w:rsid w:val="000546D9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0DC2"/>
    <w:rsid w:val="00061444"/>
    <w:rsid w:val="00061604"/>
    <w:rsid w:val="00061B89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369"/>
    <w:rsid w:val="000718DA"/>
    <w:rsid w:val="00071E4C"/>
    <w:rsid w:val="00071EBE"/>
    <w:rsid w:val="00071F96"/>
    <w:rsid w:val="000722C7"/>
    <w:rsid w:val="0007264F"/>
    <w:rsid w:val="0007288B"/>
    <w:rsid w:val="00072F4F"/>
    <w:rsid w:val="000737C3"/>
    <w:rsid w:val="00073B8F"/>
    <w:rsid w:val="0007409D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9C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1C7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078"/>
    <w:rsid w:val="00091581"/>
    <w:rsid w:val="000918A3"/>
    <w:rsid w:val="00091C4A"/>
    <w:rsid w:val="00092695"/>
    <w:rsid w:val="000928B2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299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A7C88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3D1E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A2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6DB8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299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373"/>
    <w:rsid w:val="000E05B1"/>
    <w:rsid w:val="000E083C"/>
    <w:rsid w:val="000E0E63"/>
    <w:rsid w:val="000E0F55"/>
    <w:rsid w:val="000E1155"/>
    <w:rsid w:val="000E157E"/>
    <w:rsid w:val="000E174F"/>
    <w:rsid w:val="000E178E"/>
    <w:rsid w:val="000E1A85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D2E"/>
    <w:rsid w:val="000E5E0B"/>
    <w:rsid w:val="000E5E93"/>
    <w:rsid w:val="000E5EF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F35"/>
    <w:rsid w:val="000F2056"/>
    <w:rsid w:val="000F20E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D1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50E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920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79B"/>
    <w:rsid w:val="00146967"/>
    <w:rsid w:val="00146A54"/>
    <w:rsid w:val="00147134"/>
    <w:rsid w:val="0014715A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2A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B9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5A2"/>
    <w:rsid w:val="00162632"/>
    <w:rsid w:val="0016286D"/>
    <w:rsid w:val="00162BED"/>
    <w:rsid w:val="0016307E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EF3"/>
    <w:rsid w:val="00175FD8"/>
    <w:rsid w:val="0017603F"/>
    <w:rsid w:val="0017621B"/>
    <w:rsid w:val="001766AB"/>
    <w:rsid w:val="00177913"/>
    <w:rsid w:val="00177C21"/>
    <w:rsid w:val="00177DDF"/>
    <w:rsid w:val="00177E54"/>
    <w:rsid w:val="00177EDD"/>
    <w:rsid w:val="00180053"/>
    <w:rsid w:val="0018121E"/>
    <w:rsid w:val="0018144D"/>
    <w:rsid w:val="00181530"/>
    <w:rsid w:val="00182186"/>
    <w:rsid w:val="00182785"/>
    <w:rsid w:val="00182D90"/>
    <w:rsid w:val="00182F13"/>
    <w:rsid w:val="0018358E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10A"/>
    <w:rsid w:val="00192634"/>
    <w:rsid w:val="00192689"/>
    <w:rsid w:val="00192A4D"/>
    <w:rsid w:val="00192CD8"/>
    <w:rsid w:val="00192E94"/>
    <w:rsid w:val="001931C1"/>
    <w:rsid w:val="00193491"/>
    <w:rsid w:val="00193516"/>
    <w:rsid w:val="001937DD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97BC2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47C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223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69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532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1E1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1D0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1D"/>
    <w:rsid w:val="001E2040"/>
    <w:rsid w:val="001E2601"/>
    <w:rsid w:val="001E27D8"/>
    <w:rsid w:val="001E2A10"/>
    <w:rsid w:val="001E2DC8"/>
    <w:rsid w:val="001E3632"/>
    <w:rsid w:val="001E3772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4CEF"/>
    <w:rsid w:val="001E50BC"/>
    <w:rsid w:val="001E5290"/>
    <w:rsid w:val="001E5338"/>
    <w:rsid w:val="001E54DA"/>
    <w:rsid w:val="001E5B38"/>
    <w:rsid w:val="001E5C6C"/>
    <w:rsid w:val="001E5DCB"/>
    <w:rsid w:val="001E606F"/>
    <w:rsid w:val="001E6D44"/>
    <w:rsid w:val="001E6DF9"/>
    <w:rsid w:val="001E6F40"/>
    <w:rsid w:val="001E70AA"/>
    <w:rsid w:val="001E7566"/>
    <w:rsid w:val="001E76D0"/>
    <w:rsid w:val="001E7EDC"/>
    <w:rsid w:val="001E7F9E"/>
    <w:rsid w:val="001F0004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CAE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5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98E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2E64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4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BAD"/>
    <w:rsid w:val="00231C43"/>
    <w:rsid w:val="00232059"/>
    <w:rsid w:val="00232859"/>
    <w:rsid w:val="002329A2"/>
    <w:rsid w:val="00232A63"/>
    <w:rsid w:val="00232A83"/>
    <w:rsid w:val="00232B1B"/>
    <w:rsid w:val="00232DDD"/>
    <w:rsid w:val="00233139"/>
    <w:rsid w:val="00233DBC"/>
    <w:rsid w:val="00234404"/>
    <w:rsid w:val="00234739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198C"/>
    <w:rsid w:val="00242186"/>
    <w:rsid w:val="002424C9"/>
    <w:rsid w:val="002424E7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9D3"/>
    <w:rsid w:val="00247C17"/>
    <w:rsid w:val="002501AC"/>
    <w:rsid w:val="002504B1"/>
    <w:rsid w:val="00250CF2"/>
    <w:rsid w:val="00251508"/>
    <w:rsid w:val="00251512"/>
    <w:rsid w:val="00251658"/>
    <w:rsid w:val="002517BF"/>
    <w:rsid w:val="00251CBA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5FC2"/>
    <w:rsid w:val="002561E0"/>
    <w:rsid w:val="0025627C"/>
    <w:rsid w:val="002563BF"/>
    <w:rsid w:val="00256757"/>
    <w:rsid w:val="00256836"/>
    <w:rsid w:val="00256CEC"/>
    <w:rsid w:val="00256DBA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613E"/>
    <w:rsid w:val="002661F3"/>
    <w:rsid w:val="0026662C"/>
    <w:rsid w:val="00266661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930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EBA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829"/>
    <w:rsid w:val="00285D31"/>
    <w:rsid w:val="00286094"/>
    <w:rsid w:val="002865CA"/>
    <w:rsid w:val="002868D6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2BF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356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88B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3EB"/>
    <w:rsid w:val="002A5D70"/>
    <w:rsid w:val="002A5DE0"/>
    <w:rsid w:val="002A62EC"/>
    <w:rsid w:val="002A63A4"/>
    <w:rsid w:val="002A63B9"/>
    <w:rsid w:val="002A6F04"/>
    <w:rsid w:val="002A71A6"/>
    <w:rsid w:val="002A7805"/>
    <w:rsid w:val="002A7AB5"/>
    <w:rsid w:val="002A7C70"/>
    <w:rsid w:val="002B097F"/>
    <w:rsid w:val="002B0C22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119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DF2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0FF8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739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56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C1E"/>
    <w:rsid w:val="00323D6B"/>
    <w:rsid w:val="00324249"/>
    <w:rsid w:val="003242F6"/>
    <w:rsid w:val="00324626"/>
    <w:rsid w:val="00324E06"/>
    <w:rsid w:val="0032505F"/>
    <w:rsid w:val="003259FC"/>
    <w:rsid w:val="00325E3B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CA3"/>
    <w:rsid w:val="00332F16"/>
    <w:rsid w:val="00333AE8"/>
    <w:rsid w:val="00334395"/>
    <w:rsid w:val="00334859"/>
    <w:rsid w:val="00334E75"/>
    <w:rsid w:val="00334E7F"/>
    <w:rsid w:val="003353CB"/>
    <w:rsid w:val="00335689"/>
    <w:rsid w:val="00335ECF"/>
    <w:rsid w:val="00335F65"/>
    <w:rsid w:val="00335FB5"/>
    <w:rsid w:val="003363D9"/>
    <w:rsid w:val="003367EA"/>
    <w:rsid w:val="00336E87"/>
    <w:rsid w:val="00337384"/>
    <w:rsid w:val="0034005C"/>
    <w:rsid w:val="003403A4"/>
    <w:rsid w:val="00340456"/>
    <w:rsid w:val="003405E5"/>
    <w:rsid w:val="003406AF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0EBF"/>
    <w:rsid w:val="003513F1"/>
    <w:rsid w:val="00351690"/>
    <w:rsid w:val="003516C6"/>
    <w:rsid w:val="00351F47"/>
    <w:rsid w:val="0035202D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6F7D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E36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56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1EA"/>
    <w:rsid w:val="0038053A"/>
    <w:rsid w:val="00380880"/>
    <w:rsid w:val="00380D42"/>
    <w:rsid w:val="0038109C"/>
    <w:rsid w:val="0038118B"/>
    <w:rsid w:val="0038149A"/>
    <w:rsid w:val="0038162F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F3"/>
    <w:rsid w:val="00390C15"/>
    <w:rsid w:val="00390CB5"/>
    <w:rsid w:val="00390CC3"/>
    <w:rsid w:val="00390ED1"/>
    <w:rsid w:val="00391A42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6F9"/>
    <w:rsid w:val="003A5DE8"/>
    <w:rsid w:val="003A60F9"/>
    <w:rsid w:val="003A6200"/>
    <w:rsid w:val="003A67CB"/>
    <w:rsid w:val="003A6F7F"/>
    <w:rsid w:val="003A7939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AF"/>
    <w:rsid w:val="003B5EE8"/>
    <w:rsid w:val="003B60AC"/>
    <w:rsid w:val="003B6479"/>
    <w:rsid w:val="003B6626"/>
    <w:rsid w:val="003B6859"/>
    <w:rsid w:val="003B6EDF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84C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5EE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A9"/>
    <w:rsid w:val="003F41D8"/>
    <w:rsid w:val="003F44BD"/>
    <w:rsid w:val="003F44C7"/>
    <w:rsid w:val="003F505F"/>
    <w:rsid w:val="003F5080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DC8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4EC9"/>
    <w:rsid w:val="0040563D"/>
    <w:rsid w:val="004058A6"/>
    <w:rsid w:val="00405A46"/>
    <w:rsid w:val="00405EA2"/>
    <w:rsid w:val="00406772"/>
    <w:rsid w:val="004067B4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656"/>
    <w:rsid w:val="00415A35"/>
    <w:rsid w:val="0041630D"/>
    <w:rsid w:val="004166E1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2DC"/>
    <w:rsid w:val="004254E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699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49E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3CC5"/>
    <w:rsid w:val="00444209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E97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6CC"/>
    <w:rsid w:val="0046173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D08"/>
    <w:rsid w:val="00474F00"/>
    <w:rsid w:val="0047516E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3BD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A3"/>
    <w:rsid w:val="004830D3"/>
    <w:rsid w:val="0048338C"/>
    <w:rsid w:val="00483494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208"/>
    <w:rsid w:val="004913A9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8DE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19A"/>
    <w:rsid w:val="004A3C82"/>
    <w:rsid w:val="004A3D6C"/>
    <w:rsid w:val="004A3D8E"/>
    <w:rsid w:val="004A42DB"/>
    <w:rsid w:val="004A441F"/>
    <w:rsid w:val="004A443A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044"/>
    <w:rsid w:val="004B14D3"/>
    <w:rsid w:val="004B195F"/>
    <w:rsid w:val="004B1AC0"/>
    <w:rsid w:val="004B1BDD"/>
    <w:rsid w:val="004B1C15"/>
    <w:rsid w:val="004B1E8A"/>
    <w:rsid w:val="004B2272"/>
    <w:rsid w:val="004B25CC"/>
    <w:rsid w:val="004B267E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597F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9BB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29B"/>
    <w:rsid w:val="004D23D4"/>
    <w:rsid w:val="004D2E9D"/>
    <w:rsid w:val="004D3913"/>
    <w:rsid w:val="004D39D4"/>
    <w:rsid w:val="004D3B52"/>
    <w:rsid w:val="004D3C42"/>
    <w:rsid w:val="004D3E8B"/>
    <w:rsid w:val="004D3F58"/>
    <w:rsid w:val="004D44F4"/>
    <w:rsid w:val="004D4536"/>
    <w:rsid w:val="004D45CD"/>
    <w:rsid w:val="004D4627"/>
    <w:rsid w:val="004D46E5"/>
    <w:rsid w:val="004D4D41"/>
    <w:rsid w:val="004D5444"/>
    <w:rsid w:val="004D5692"/>
    <w:rsid w:val="004D5911"/>
    <w:rsid w:val="004D6704"/>
    <w:rsid w:val="004D6803"/>
    <w:rsid w:val="004D6990"/>
    <w:rsid w:val="004D6F43"/>
    <w:rsid w:val="004D6F88"/>
    <w:rsid w:val="004D7219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48"/>
    <w:rsid w:val="004E4ECF"/>
    <w:rsid w:val="004E526D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73D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3EF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1FF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8D5"/>
    <w:rsid w:val="0052391C"/>
    <w:rsid w:val="00523A6A"/>
    <w:rsid w:val="00523B24"/>
    <w:rsid w:val="00523FA8"/>
    <w:rsid w:val="00524784"/>
    <w:rsid w:val="005247B3"/>
    <w:rsid w:val="005248DD"/>
    <w:rsid w:val="005255B1"/>
    <w:rsid w:val="0052564B"/>
    <w:rsid w:val="00525A0B"/>
    <w:rsid w:val="00525BB0"/>
    <w:rsid w:val="00525D3F"/>
    <w:rsid w:val="00525DDE"/>
    <w:rsid w:val="00526BF8"/>
    <w:rsid w:val="00526C97"/>
    <w:rsid w:val="00526CA5"/>
    <w:rsid w:val="00526DE8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BCB"/>
    <w:rsid w:val="00533F35"/>
    <w:rsid w:val="00533FD2"/>
    <w:rsid w:val="00534512"/>
    <w:rsid w:val="00534671"/>
    <w:rsid w:val="005348AC"/>
    <w:rsid w:val="00534A20"/>
    <w:rsid w:val="00534B61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806"/>
    <w:rsid w:val="00544BC8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B6F"/>
    <w:rsid w:val="00553E31"/>
    <w:rsid w:val="00553FEF"/>
    <w:rsid w:val="0055420E"/>
    <w:rsid w:val="00554434"/>
    <w:rsid w:val="005545EA"/>
    <w:rsid w:val="005547A8"/>
    <w:rsid w:val="00554BF7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579C1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3F93"/>
    <w:rsid w:val="005641A5"/>
    <w:rsid w:val="0056444E"/>
    <w:rsid w:val="005646FB"/>
    <w:rsid w:val="00564AAC"/>
    <w:rsid w:val="00564D66"/>
    <w:rsid w:val="00564ED7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492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375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4E3A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A9B"/>
    <w:rsid w:val="00586D42"/>
    <w:rsid w:val="00586D6C"/>
    <w:rsid w:val="00586EC9"/>
    <w:rsid w:val="0058700E"/>
    <w:rsid w:val="005875C4"/>
    <w:rsid w:val="00587705"/>
    <w:rsid w:val="00587960"/>
    <w:rsid w:val="005879E5"/>
    <w:rsid w:val="00587B12"/>
    <w:rsid w:val="005901DB"/>
    <w:rsid w:val="005904E0"/>
    <w:rsid w:val="005909A2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4A3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681"/>
    <w:rsid w:val="005A1FC2"/>
    <w:rsid w:val="005A268C"/>
    <w:rsid w:val="005A285C"/>
    <w:rsid w:val="005A2A46"/>
    <w:rsid w:val="005A2B3E"/>
    <w:rsid w:val="005A3099"/>
    <w:rsid w:val="005A3421"/>
    <w:rsid w:val="005A3436"/>
    <w:rsid w:val="005A35AD"/>
    <w:rsid w:val="005A37B8"/>
    <w:rsid w:val="005A3F1F"/>
    <w:rsid w:val="005A42AC"/>
    <w:rsid w:val="005A443A"/>
    <w:rsid w:val="005A44A0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3A7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B82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26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52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160"/>
    <w:rsid w:val="005D72A6"/>
    <w:rsid w:val="005D7AEB"/>
    <w:rsid w:val="005D7CFC"/>
    <w:rsid w:val="005D7F1F"/>
    <w:rsid w:val="005E023A"/>
    <w:rsid w:val="005E0FE9"/>
    <w:rsid w:val="005E107E"/>
    <w:rsid w:val="005E12CD"/>
    <w:rsid w:val="005E167C"/>
    <w:rsid w:val="005E1B52"/>
    <w:rsid w:val="005E1D75"/>
    <w:rsid w:val="005E203B"/>
    <w:rsid w:val="005E238A"/>
    <w:rsid w:val="005E23A8"/>
    <w:rsid w:val="005E2422"/>
    <w:rsid w:val="005E258B"/>
    <w:rsid w:val="005E2698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E5A"/>
    <w:rsid w:val="005F75E0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83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2640"/>
    <w:rsid w:val="00612785"/>
    <w:rsid w:val="00612793"/>
    <w:rsid w:val="00612D1A"/>
    <w:rsid w:val="006133C5"/>
    <w:rsid w:val="00613869"/>
    <w:rsid w:val="00613998"/>
    <w:rsid w:val="00613ABA"/>
    <w:rsid w:val="00613ABF"/>
    <w:rsid w:val="00613E13"/>
    <w:rsid w:val="00613FB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17EAA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27A6B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BBF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81"/>
    <w:rsid w:val="0063610E"/>
    <w:rsid w:val="00636590"/>
    <w:rsid w:val="00636AA8"/>
    <w:rsid w:val="00636AE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532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A2E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F0B"/>
    <w:rsid w:val="00651072"/>
    <w:rsid w:val="006513F3"/>
    <w:rsid w:val="0065198D"/>
    <w:rsid w:val="00651C87"/>
    <w:rsid w:val="006527C4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57952"/>
    <w:rsid w:val="00660215"/>
    <w:rsid w:val="0066058F"/>
    <w:rsid w:val="00660597"/>
    <w:rsid w:val="00660CB2"/>
    <w:rsid w:val="00660D46"/>
    <w:rsid w:val="006610AA"/>
    <w:rsid w:val="00661737"/>
    <w:rsid w:val="0066185D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D58"/>
    <w:rsid w:val="0066737F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462"/>
    <w:rsid w:val="00677519"/>
    <w:rsid w:val="0067768A"/>
    <w:rsid w:val="006777A8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6A7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498"/>
    <w:rsid w:val="00697873"/>
    <w:rsid w:val="006978FE"/>
    <w:rsid w:val="0069799F"/>
    <w:rsid w:val="00697DFD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767"/>
    <w:rsid w:val="006C18CD"/>
    <w:rsid w:val="006C190B"/>
    <w:rsid w:val="006C1E16"/>
    <w:rsid w:val="006C22CE"/>
    <w:rsid w:val="006C275B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6A4C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5C0"/>
    <w:rsid w:val="006E2DC6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74D"/>
    <w:rsid w:val="006F4835"/>
    <w:rsid w:val="006F4BA5"/>
    <w:rsid w:val="006F4BE4"/>
    <w:rsid w:val="006F5409"/>
    <w:rsid w:val="006F57DC"/>
    <w:rsid w:val="006F5D0D"/>
    <w:rsid w:val="006F649C"/>
    <w:rsid w:val="006F69FF"/>
    <w:rsid w:val="006F7454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3D4"/>
    <w:rsid w:val="00704485"/>
    <w:rsid w:val="0070477C"/>
    <w:rsid w:val="00704954"/>
    <w:rsid w:val="00704FB9"/>
    <w:rsid w:val="0070557D"/>
    <w:rsid w:val="00705A23"/>
    <w:rsid w:val="00705BA2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DFD"/>
    <w:rsid w:val="00710E9C"/>
    <w:rsid w:val="00711F5E"/>
    <w:rsid w:val="007129EC"/>
    <w:rsid w:val="0071345A"/>
    <w:rsid w:val="00713715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696F"/>
    <w:rsid w:val="00717214"/>
    <w:rsid w:val="0071724A"/>
    <w:rsid w:val="007172AD"/>
    <w:rsid w:val="0071738D"/>
    <w:rsid w:val="0071759C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A6F"/>
    <w:rsid w:val="00726F9F"/>
    <w:rsid w:val="00727287"/>
    <w:rsid w:val="007275E4"/>
    <w:rsid w:val="0072760D"/>
    <w:rsid w:val="00727AA2"/>
    <w:rsid w:val="00727DE0"/>
    <w:rsid w:val="00730021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3D8D"/>
    <w:rsid w:val="00734156"/>
    <w:rsid w:val="007342AB"/>
    <w:rsid w:val="007344F8"/>
    <w:rsid w:val="007346A4"/>
    <w:rsid w:val="00734DD4"/>
    <w:rsid w:val="007357B5"/>
    <w:rsid w:val="00735E6C"/>
    <w:rsid w:val="00736262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158"/>
    <w:rsid w:val="007461F4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30E1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0E89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36B"/>
    <w:rsid w:val="00772723"/>
    <w:rsid w:val="007727E0"/>
    <w:rsid w:val="00772B27"/>
    <w:rsid w:val="007736DD"/>
    <w:rsid w:val="007737AD"/>
    <w:rsid w:val="0077397B"/>
    <w:rsid w:val="00773CE1"/>
    <w:rsid w:val="00773F3D"/>
    <w:rsid w:val="00774023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1C0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1C6A"/>
    <w:rsid w:val="007825C3"/>
    <w:rsid w:val="00782ACD"/>
    <w:rsid w:val="00782C14"/>
    <w:rsid w:val="007832DE"/>
    <w:rsid w:val="00783675"/>
    <w:rsid w:val="00783973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7E7"/>
    <w:rsid w:val="007908CB"/>
    <w:rsid w:val="00790ABB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BBA"/>
    <w:rsid w:val="00796E2F"/>
    <w:rsid w:val="00796F6E"/>
    <w:rsid w:val="0079705D"/>
    <w:rsid w:val="0079732A"/>
    <w:rsid w:val="007975C7"/>
    <w:rsid w:val="0079761E"/>
    <w:rsid w:val="007976C5"/>
    <w:rsid w:val="00797EDC"/>
    <w:rsid w:val="007A001C"/>
    <w:rsid w:val="007A0029"/>
    <w:rsid w:val="007A0454"/>
    <w:rsid w:val="007A04B6"/>
    <w:rsid w:val="007A07D2"/>
    <w:rsid w:val="007A0F4D"/>
    <w:rsid w:val="007A142D"/>
    <w:rsid w:val="007A19C6"/>
    <w:rsid w:val="007A1ACB"/>
    <w:rsid w:val="007A1B67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10F"/>
    <w:rsid w:val="007B1906"/>
    <w:rsid w:val="007B1A43"/>
    <w:rsid w:val="007B1B88"/>
    <w:rsid w:val="007B1C1B"/>
    <w:rsid w:val="007B2080"/>
    <w:rsid w:val="007B2A55"/>
    <w:rsid w:val="007B304E"/>
    <w:rsid w:val="007B304F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48"/>
    <w:rsid w:val="007B6D74"/>
    <w:rsid w:val="007B6E93"/>
    <w:rsid w:val="007B74FE"/>
    <w:rsid w:val="007B7552"/>
    <w:rsid w:val="007B7758"/>
    <w:rsid w:val="007C00E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0B9"/>
    <w:rsid w:val="007C59A6"/>
    <w:rsid w:val="007C5E61"/>
    <w:rsid w:val="007C64D8"/>
    <w:rsid w:val="007C6569"/>
    <w:rsid w:val="007C67F8"/>
    <w:rsid w:val="007C6805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2F8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CE2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70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B08"/>
    <w:rsid w:val="00805F9E"/>
    <w:rsid w:val="0080662B"/>
    <w:rsid w:val="00806692"/>
    <w:rsid w:val="0080669A"/>
    <w:rsid w:val="0080676F"/>
    <w:rsid w:val="00806C84"/>
    <w:rsid w:val="00806D5A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FFC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09B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19D"/>
    <w:rsid w:val="008303A6"/>
    <w:rsid w:val="0083053A"/>
    <w:rsid w:val="008305C9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554"/>
    <w:rsid w:val="00847954"/>
    <w:rsid w:val="00847E0C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0CD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A4"/>
    <w:rsid w:val="008651DC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3"/>
    <w:rsid w:val="00874C88"/>
    <w:rsid w:val="00874E3E"/>
    <w:rsid w:val="008752CD"/>
    <w:rsid w:val="0087587F"/>
    <w:rsid w:val="00875960"/>
    <w:rsid w:val="00875993"/>
    <w:rsid w:val="0087616B"/>
    <w:rsid w:val="008769BB"/>
    <w:rsid w:val="00876BA0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C87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176"/>
    <w:rsid w:val="008853FD"/>
    <w:rsid w:val="008857FC"/>
    <w:rsid w:val="008863D3"/>
    <w:rsid w:val="008867DD"/>
    <w:rsid w:val="00886B90"/>
    <w:rsid w:val="008871D6"/>
    <w:rsid w:val="00887264"/>
    <w:rsid w:val="00887371"/>
    <w:rsid w:val="008875B0"/>
    <w:rsid w:val="0088770B"/>
    <w:rsid w:val="00887BF4"/>
    <w:rsid w:val="00887C74"/>
    <w:rsid w:val="00887D03"/>
    <w:rsid w:val="00887E88"/>
    <w:rsid w:val="008903F5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80B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A92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0F43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CFE"/>
    <w:rsid w:val="008B5E73"/>
    <w:rsid w:val="008B637D"/>
    <w:rsid w:val="008B6689"/>
    <w:rsid w:val="008B6A97"/>
    <w:rsid w:val="008B6FF5"/>
    <w:rsid w:val="008B71B9"/>
    <w:rsid w:val="008B7342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3A14"/>
    <w:rsid w:val="008C3BE1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4F5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1DE"/>
    <w:rsid w:val="008D25D5"/>
    <w:rsid w:val="008D2B5D"/>
    <w:rsid w:val="008D2C1B"/>
    <w:rsid w:val="008D2EFC"/>
    <w:rsid w:val="008D3149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473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F4"/>
    <w:rsid w:val="008F055A"/>
    <w:rsid w:val="008F057D"/>
    <w:rsid w:val="008F064C"/>
    <w:rsid w:val="008F08B9"/>
    <w:rsid w:val="008F0945"/>
    <w:rsid w:val="008F0CEF"/>
    <w:rsid w:val="008F0EDB"/>
    <w:rsid w:val="008F1077"/>
    <w:rsid w:val="008F135A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4E7D"/>
    <w:rsid w:val="008F5007"/>
    <w:rsid w:val="008F5251"/>
    <w:rsid w:val="008F5494"/>
    <w:rsid w:val="008F55D2"/>
    <w:rsid w:val="008F589C"/>
    <w:rsid w:val="008F6071"/>
    <w:rsid w:val="008F633B"/>
    <w:rsid w:val="008F666F"/>
    <w:rsid w:val="008F6B5A"/>
    <w:rsid w:val="008F6DD7"/>
    <w:rsid w:val="008F6E3D"/>
    <w:rsid w:val="008F755D"/>
    <w:rsid w:val="008F76BB"/>
    <w:rsid w:val="008F7813"/>
    <w:rsid w:val="008F7E2B"/>
    <w:rsid w:val="008F7E56"/>
    <w:rsid w:val="008F7F08"/>
    <w:rsid w:val="00900292"/>
    <w:rsid w:val="00900479"/>
    <w:rsid w:val="009008AB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1BE"/>
    <w:rsid w:val="00905348"/>
    <w:rsid w:val="009056D1"/>
    <w:rsid w:val="00905923"/>
    <w:rsid w:val="00905CE8"/>
    <w:rsid w:val="00905D7F"/>
    <w:rsid w:val="00905FFE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F7B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993"/>
    <w:rsid w:val="00930A49"/>
    <w:rsid w:val="00930A77"/>
    <w:rsid w:val="009311E3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637"/>
    <w:rsid w:val="00937B93"/>
    <w:rsid w:val="00940241"/>
    <w:rsid w:val="009404F2"/>
    <w:rsid w:val="00940712"/>
    <w:rsid w:val="0094089D"/>
    <w:rsid w:val="00940DC0"/>
    <w:rsid w:val="009412BC"/>
    <w:rsid w:val="009415B6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537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19"/>
    <w:rsid w:val="009510F7"/>
    <w:rsid w:val="00951181"/>
    <w:rsid w:val="009511B2"/>
    <w:rsid w:val="009512B4"/>
    <w:rsid w:val="00951584"/>
    <w:rsid w:val="009518A5"/>
    <w:rsid w:val="0095193A"/>
    <w:rsid w:val="00951DA9"/>
    <w:rsid w:val="009520AF"/>
    <w:rsid w:val="009529CD"/>
    <w:rsid w:val="00952C9B"/>
    <w:rsid w:val="0095310F"/>
    <w:rsid w:val="00953225"/>
    <w:rsid w:val="00953503"/>
    <w:rsid w:val="00953717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2ED"/>
    <w:rsid w:val="00955827"/>
    <w:rsid w:val="00955B04"/>
    <w:rsid w:val="00955B77"/>
    <w:rsid w:val="0095611F"/>
    <w:rsid w:val="00956366"/>
    <w:rsid w:val="009569C9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405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3160"/>
    <w:rsid w:val="0097343A"/>
    <w:rsid w:val="0097379C"/>
    <w:rsid w:val="00973BD9"/>
    <w:rsid w:val="0097445E"/>
    <w:rsid w:val="0097498D"/>
    <w:rsid w:val="00974C63"/>
    <w:rsid w:val="00975301"/>
    <w:rsid w:val="009755FC"/>
    <w:rsid w:val="009756C1"/>
    <w:rsid w:val="0097579B"/>
    <w:rsid w:val="00975936"/>
    <w:rsid w:val="0097595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6E4"/>
    <w:rsid w:val="009A27B0"/>
    <w:rsid w:val="009A3C26"/>
    <w:rsid w:val="009A3D7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EA"/>
    <w:rsid w:val="009B3D05"/>
    <w:rsid w:val="009B3FBB"/>
    <w:rsid w:val="009B4DCF"/>
    <w:rsid w:val="009B4E75"/>
    <w:rsid w:val="009B4FA7"/>
    <w:rsid w:val="009B52A7"/>
    <w:rsid w:val="009B52DD"/>
    <w:rsid w:val="009B53B5"/>
    <w:rsid w:val="009B54DA"/>
    <w:rsid w:val="009B57BD"/>
    <w:rsid w:val="009B5852"/>
    <w:rsid w:val="009B5E0A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AC0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0F6"/>
    <w:rsid w:val="009D611C"/>
    <w:rsid w:val="009D622A"/>
    <w:rsid w:val="009D6545"/>
    <w:rsid w:val="009D66B3"/>
    <w:rsid w:val="009D6792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584"/>
    <w:rsid w:val="009E3969"/>
    <w:rsid w:val="009E3C41"/>
    <w:rsid w:val="009E3CE0"/>
    <w:rsid w:val="009E40FC"/>
    <w:rsid w:val="009E4409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AA9"/>
    <w:rsid w:val="009E6DFE"/>
    <w:rsid w:val="009E6ED8"/>
    <w:rsid w:val="009E758B"/>
    <w:rsid w:val="009E75ED"/>
    <w:rsid w:val="009E7A26"/>
    <w:rsid w:val="009E7F4E"/>
    <w:rsid w:val="009F0323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B21"/>
    <w:rsid w:val="00A02D67"/>
    <w:rsid w:val="00A02E20"/>
    <w:rsid w:val="00A036F9"/>
    <w:rsid w:val="00A037C0"/>
    <w:rsid w:val="00A03C50"/>
    <w:rsid w:val="00A04422"/>
    <w:rsid w:val="00A044D6"/>
    <w:rsid w:val="00A0462D"/>
    <w:rsid w:val="00A04D38"/>
    <w:rsid w:val="00A04D54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D84"/>
    <w:rsid w:val="00A06F1A"/>
    <w:rsid w:val="00A07CC3"/>
    <w:rsid w:val="00A07EA7"/>
    <w:rsid w:val="00A100BE"/>
    <w:rsid w:val="00A1075D"/>
    <w:rsid w:val="00A107FF"/>
    <w:rsid w:val="00A10B3B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C81"/>
    <w:rsid w:val="00A15E05"/>
    <w:rsid w:val="00A15F6D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5E3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6ED0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40047"/>
    <w:rsid w:val="00A40288"/>
    <w:rsid w:val="00A402D5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BB6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753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1FD"/>
    <w:rsid w:val="00A6372E"/>
    <w:rsid w:val="00A63D85"/>
    <w:rsid w:val="00A64104"/>
    <w:rsid w:val="00A64187"/>
    <w:rsid w:val="00A641FA"/>
    <w:rsid w:val="00A648C0"/>
    <w:rsid w:val="00A64A43"/>
    <w:rsid w:val="00A64C7A"/>
    <w:rsid w:val="00A65419"/>
    <w:rsid w:val="00A65606"/>
    <w:rsid w:val="00A65714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C46"/>
    <w:rsid w:val="00A71054"/>
    <w:rsid w:val="00A710DB"/>
    <w:rsid w:val="00A719C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E0B"/>
    <w:rsid w:val="00A76E9F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1F75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FF3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B37"/>
    <w:rsid w:val="00AA4D3F"/>
    <w:rsid w:val="00AA5271"/>
    <w:rsid w:val="00AA5CC6"/>
    <w:rsid w:val="00AA5FF3"/>
    <w:rsid w:val="00AA67D1"/>
    <w:rsid w:val="00AA68A1"/>
    <w:rsid w:val="00AA690C"/>
    <w:rsid w:val="00AA710F"/>
    <w:rsid w:val="00AA7114"/>
    <w:rsid w:val="00AA7115"/>
    <w:rsid w:val="00AA74F5"/>
    <w:rsid w:val="00AA7650"/>
    <w:rsid w:val="00AA7908"/>
    <w:rsid w:val="00AA7B2B"/>
    <w:rsid w:val="00AB0026"/>
    <w:rsid w:val="00AB0489"/>
    <w:rsid w:val="00AB0901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630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812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9A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1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8D3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12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D0C"/>
    <w:rsid w:val="00AE6F99"/>
    <w:rsid w:val="00AE715C"/>
    <w:rsid w:val="00AE7596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38F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CE4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A1"/>
    <w:rsid w:val="00B015BF"/>
    <w:rsid w:val="00B01ABF"/>
    <w:rsid w:val="00B01BA2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A39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1E0"/>
    <w:rsid w:val="00B2043E"/>
    <w:rsid w:val="00B20CB9"/>
    <w:rsid w:val="00B21023"/>
    <w:rsid w:val="00B2113A"/>
    <w:rsid w:val="00B21920"/>
    <w:rsid w:val="00B21AAB"/>
    <w:rsid w:val="00B21AC2"/>
    <w:rsid w:val="00B21FED"/>
    <w:rsid w:val="00B22368"/>
    <w:rsid w:val="00B22F1A"/>
    <w:rsid w:val="00B232C5"/>
    <w:rsid w:val="00B23967"/>
    <w:rsid w:val="00B23C6A"/>
    <w:rsid w:val="00B24461"/>
    <w:rsid w:val="00B24658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3EC0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34E"/>
    <w:rsid w:val="00B44DB1"/>
    <w:rsid w:val="00B44FA7"/>
    <w:rsid w:val="00B452F7"/>
    <w:rsid w:val="00B45550"/>
    <w:rsid w:val="00B45AE8"/>
    <w:rsid w:val="00B462A2"/>
    <w:rsid w:val="00B46F48"/>
    <w:rsid w:val="00B47475"/>
    <w:rsid w:val="00B47E7D"/>
    <w:rsid w:val="00B47EE3"/>
    <w:rsid w:val="00B47F26"/>
    <w:rsid w:val="00B502EE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0C0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0B4"/>
    <w:rsid w:val="00B607C8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299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6913"/>
    <w:rsid w:val="00B76964"/>
    <w:rsid w:val="00B76BE3"/>
    <w:rsid w:val="00B76C09"/>
    <w:rsid w:val="00B76C12"/>
    <w:rsid w:val="00B76D1F"/>
    <w:rsid w:val="00B76E66"/>
    <w:rsid w:val="00B77000"/>
    <w:rsid w:val="00B77068"/>
    <w:rsid w:val="00B77402"/>
    <w:rsid w:val="00B775EE"/>
    <w:rsid w:val="00B77720"/>
    <w:rsid w:val="00B77B43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617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6E"/>
    <w:rsid w:val="00B8595E"/>
    <w:rsid w:val="00B85E00"/>
    <w:rsid w:val="00B8609B"/>
    <w:rsid w:val="00B864BA"/>
    <w:rsid w:val="00B865B4"/>
    <w:rsid w:val="00B866E3"/>
    <w:rsid w:val="00B86887"/>
    <w:rsid w:val="00B86E36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2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5C7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A1"/>
    <w:rsid w:val="00BA290B"/>
    <w:rsid w:val="00BA2C45"/>
    <w:rsid w:val="00BA3569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949"/>
    <w:rsid w:val="00BB1EB7"/>
    <w:rsid w:val="00BB2119"/>
    <w:rsid w:val="00BB2123"/>
    <w:rsid w:val="00BB243D"/>
    <w:rsid w:val="00BB2489"/>
    <w:rsid w:val="00BB2496"/>
    <w:rsid w:val="00BB2958"/>
    <w:rsid w:val="00BB2AF5"/>
    <w:rsid w:val="00BB2BA9"/>
    <w:rsid w:val="00BB2DAC"/>
    <w:rsid w:val="00BB311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B24"/>
    <w:rsid w:val="00BB7D06"/>
    <w:rsid w:val="00BC01EE"/>
    <w:rsid w:val="00BC073C"/>
    <w:rsid w:val="00BC078D"/>
    <w:rsid w:val="00BC0A33"/>
    <w:rsid w:val="00BC0BED"/>
    <w:rsid w:val="00BC11C9"/>
    <w:rsid w:val="00BC1811"/>
    <w:rsid w:val="00BC1AB8"/>
    <w:rsid w:val="00BC1D93"/>
    <w:rsid w:val="00BC221E"/>
    <w:rsid w:val="00BC23B2"/>
    <w:rsid w:val="00BC2446"/>
    <w:rsid w:val="00BC28AD"/>
    <w:rsid w:val="00BC28E3"/>
    <w:rsid w:val="00BC2FAA"/>
    <w:rsid w:val="00BC3601"/>
    <w:rsid w:val="00BC382D"/>
    <w:rsid w:val="00BC39D0"/>
    <w:rsid w:val="00BC44A0"/>
    <w:rsid w:val="00BC4AC5"/>
    <w:rsid w:val="00BC5425"/>
    <w:rsid w:val="00BC5449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01"/>
    <w:rsid w:val="00BE1A75"/>
    <w:rsid w:val="00BE1B6D"/>
    <w:rsid w:val="00BE1CBC"/>
    <w:rsid w:val="00BE204F"/>
    <w:rsid w:val="00BE20AC"/>
    <w:rsid w:val="00BE2272"/>
    <w:rsid w:val="00BE23E9"/>
    <w:rsid w:val="00BE2481"/>
    <w:rsid w:val="00BE281F"/>
    <w:rsid w:val="00BE29B4"/>
    <w:rsid w:val="00BE31E7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E7FC7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7C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EA9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9D3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6F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4E7"/>
    <w:rsid w:val="00C318F1"/>
    <w:rsid w:val="00C31AB3"/>
    <w:rsid w:val="00C3228E"/>
    <w:rsid w:val="00C323B6"/>
    <w:rsid w:val="00C324FA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5779"/>
    <w:rsid w:val="00C36260"/>
    <w:rsid w:val="00C36F56"/>
    <w:rsid w:val="00C36FA0"/>
    <w:rsid w:val="00C372B6"/>
    <w:rsid w:val="00C374D4"/>
    <w:rsid w:val="00C40210"/>
    <w:rsid w:val="00C4037C"/>
    <w:rsid w:val="00C40A12"/>
    <w:rsid w:val="00C40E3D"/>
    <w:rsid w:val="00C411E5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5A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EEE"/>
    <w:rsid w:val="00C47F88"/>
    <w:rsid w:val="00C47FB3"/>
    <w:rsid w:val="00C50E13"/>
    <w:rsid w:val="00C51164"/>
    <w:rsid w:val="00C51217"/>
    <w:rsid w:val="00C520DC"/>
    <w:rsid w:val="00C52222"/>
    <w:rsid w:val="00C526D5"/>
    <w:rsid w:val="00C52888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20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D6B"/>
    <w:rsid w:val="00C63E6D"/>
    <w:rsid w:val="00C63E83"/>
    <w:rsid w:val="00C6417C"/>
    <w:rsid w:val="00C641B8"/>
    <w:rsid w:val="00C64C42"/>
    <w:rsid w:val="00C6510E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62F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2F9F"/>
    <w:rsid w:val="00C730A6"/>
    <w:rsid w:val="00C731F5"/>
    <w:rsid w:val="00C73B9E"/>
    <w:rsid w:val="00C73CF1"/>
    <w:rsid w:val="00C73D7D"/>
    <w:rsid w:val="00C73E5D"/>
    <w:rsid w:val="00C74791"/>
    <w:rsid w:val="00C74920"/>
    <w:rsid w:val="00C7497C"/>
    <w:rsid w:val="00C74D8F"/>
    <w:rsid w:val="00C75017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B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3A"/>
    <w:rsid w:val="00C836E4"/>
    <w:rsid w:val="00C83806"/>
    <w:rsid w:val="00C84198"/>
    <w:rsid w:val="00C84580"/>
    <w:rsid w:val="00C850F3"/>
    <w:rsid w:val="00C85170"/>
    <w:rsid w:val="00C85173"/>
    <w:rsid w:val="00C85199"/>
    <w:rsid w:val="00C85A6E"/>
    <w:rsid w:val="00C8607E"/>
    <w:rsid w:val="00C862A7"/>
    <w:rsid w:val="00C8688D"/>
    <w:rsid w:val="00C86956"/>
    <w:rsid w:val="00C86DA3"/>
    <w:rsid w:val="00C871B6"/>
    <w:rsid w:val="00C87742"/>
    <w:rsid w:val="00C87863"/>
    <w:rsid w:val="00C878E9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A2"/>
    <w:rsid w:val="00C93D6C"/>
    <w:rsid w:val="00C9427F"/>
    <w:rsid w:val="00C94579"/>
    <w:rsid w:val="00C94837"/>
    <w:rsid w:val="00C94B73"/>
    <w:rsid w:val="00C94BBB"/>
    <w:rsid w:val="00C9520F"/>
    <w:rsid w:val="00C95490"/>
    <w:rsid w:val="00C9554A"/>
    <w:rsid w:val="00C95D5A"/>
    <w:rsid w:val="00C95F3E"/>
    <w:rsid w:val="00C95F4C"/>
    <w:rsid w:val="00C9614D"/>
    <w:rsid w:val="00C96333"/>
    <w:rsid w:val="00C96CAB"/>
    <w:rsid w:val="00C970A7"/>
    <w:rsid w:val="00C978DA"/>
    <w:rsid w:val="00C97F6F"/>
    <w:rsid w:val="00C97F7A"/>
    <w:rsid w:val="00CA014F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47D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4F2B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BF6"/>
    <w:rsid w:val="00CB6F0A"/>
    <w:rsid w:val="00CB6F2F"/>
    <w:rsid w:val="00CB749D"/>
    <w:rsid w:val="00CB78BE"/>
    <w:rsid w:val="00CC003C"/>
    <w:rsid w:val="00CC00A4"/>
    <w:rsid w:val="00CC00B5"/>
    <w:rsid w:val="00CC04C2"/>
    <w:rsid w:val="00CC0B00"/>
    <w:rsid w:val="00CC0D5D"/>
    <w:rsid w:val="00CC10AF"/>
    <w:rsid w:val="00CC14B5"/>
    <w:rsid w:val="00CC14FA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64AE"/>
    <w:rsid w:val="00CC6C29"/>
    <w:rsid w:val="00CC6C4C"/>
    <w:rsid w:val="00CC6CD7"/>
    <w:rsid w:val="00CC7752"/>
    <w:rsid w:val="00CC7786"/>
    <w:rsid w:val="00CC78D1"/>
    <w:rsid w:val="00CC792D"/>
    <w:rsid w:val="00CD05F0"/>
    <w:rsid w:val="00CD0E15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F"/>
    <w:rsid w:val="00CE1B34"/>
    <w:rsid w:val="00CE1CD9"/>
    <w:rsid w:val="00CE1FDA"/>
    <w:rsid w:val="00CE288F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BE8"/>
    <w:rsid w:val="00CE4D42"/>
    <w:rsid w:val="00CE4F90"/>
    <w:rsid w:val="00CE509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F91"/>
    <w:rsid w:val="00CF5F13"/>
    <w:rsid w:val="00CF5FDD"/>
    <w:rsid w:val="00CF6029"/>
    <w:rsid w:val="00CF6446"/>
    <w:rsid w:val="00CF6552"/>
    <w:rsid w:val="00CF656C"/>
    <w:rsid w:val="00CF66FD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68B"/>
    <w:rsid w:val="00D02B63"/>
    <w:rsid w:val="00D02CB9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D75"/>
    <w:rsid w:val="00D21FE4"/>
    <w:rsid w:val="00D22060"/>
    <w:rsid w:val="00D220A5"/>
    <w:rsid w:val="00D22A35"/>
    <w:rsid w:val="00D22D7F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5F71"/>
    <w:rsid w:val="00D262FE"/>
    <w:rsid w:val="00D2695A"/>
    <w:rsid w:val="00D2696A"/>
    <w:rsid w:val="00D26A42"/>
    <w:rsid w:val="00D26B00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8AA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68B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529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0E3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12B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293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3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139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1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493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B4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7AF"/>
    <w:rsid w:val="00DD4CA5"/>
    <w:rsid w:val="00DD50D1"/>
    <w:rsid w:val="00DD547E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939"/>
    <w:rsid w:val="00DE3A6D"/>
    <w:rsid w:val="00DE420F"/>
    <w:rsid w:val="00DE4BE1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2EBA"/>
    <w:rsid w:val="00DF33A4"/>
    <w:rsid w:val="00DF39B0"/>
    <w:rsid w:val="00DF3E4A"/>
    <w:rsid w:val="00DF3E86"/>
    <w:rsid w:val="00DF4696"/>
    <w:rsid w:val="00DF4D63"/>
    <w:rsid w:val="00DF4EB5"/>
    <w:rsid w:val="00DF4ED9"/>
    <w:rsid w:val="00DF547F"/>
    <w:rsid w:val="00DF5745"/>
    <w:rsid w:val="00DF597D"/>
    <w:rsid w:val="00DF5A49"/>
    <w:rsid w:val="00DF6003"/>
    <w:rsid w:val="00DF6027"/>
    <w:rsid w:val="00DF6076"/>
    <w:rsid w:val="00DF6318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53"/>
    <w:rsid w:val="00E06778"/>
    <w:rsid w:val="00E06870"/>
    <w:rsid w:val="00E06B8F"/>
    <w:rsid w:val="00E07BDD"/>
    <w:rsid w:val="00E07E01"/>
    <w:rsid w:val="00E07E54"/>
    <w:rsid w:val="00E10771"/>
    <w:rsid w:val="00E10794"/>
    <w:rsid w:val="00E10818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47F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CB7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2DE6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C5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C19"/>
    <w:rsid w:val="00E55473"/>
    <w:rsid w:val="00E55696"/>
    <w:rsid w:val="00E5578A"/>
    <w:rsid w:val="00E55797"/>
    <w:rsid w:val="00E55A14"/>
    <w:rsid w:val="00E55BBB"/>
    <w:rsid w:val="00E55C39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5E9"/>
    <w:rsid w:val="00E62620"/>
    <w:rsid w:val="00E62B5F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F58"/>
    <w:rsid w:val="00E7349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6C8"/>
    <w:rsid w:val="00E829F5"/>
    <w:rsid w:val="00E829F9"/>
    <w:rsid w:val="00E82A3F"/>
    <w:rsid w:val="00E83111"/>
    <w:rsid w:val="00E835B2"/>
    <w:rsid w:val="00E83CF3"/>
    <w:rsid w:val="00E8444E"/>
    <w:rsid w:val="00E84BBE"/>
    <w:rsid w:val="00E85062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049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1DFB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E6E"/>
    <w:rsid w:val="00EC6FAA"/>
    <w:rsid w:val="00EC70FE"/>
    <w:rsid w:val="00EC741E"/>
    <w:rsid w:val="00EC7522"/>
    <w:rsid w:val="00EC77D5"/>
    <w:rsid w:val="00EC77E7"/>
    <w:rsid w:val="00EC77FE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47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848"/>
    <w:rsid w:val="00ED6855"/>
    <w:rsid w:val="00ED711C"/>
    <w:rsid w:val="00ED7800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3AD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6D06"/>
    <w:rsid w:val="00EE783C"/>
    <w:rsid w:val="00EE7913"/>
    <w:rsid w:val="00EF02F1"/>
    <w:rsid w:val="00EF08B4"/>
    <w:rsid w:val="00EF09F0"/>
    <w:rsid w:val="00EF0A1F"/>
    <w:rsid w:val="00EF0C72"/>
    <w:rsid w:val="00EF1220"/>
    <w:rsid w:val="00EF12AE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E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E8F"/>
    <w:rsid w:val="00F07A06"/>
    <w:rsid w:val="00F07C2A"/>
    <w:rsid w:val="00F10127"/>
    <w:rsid w:val="00F103CA"/>
    <w:rsid w:val="00F104CF"/>
    <w:rsid w:val="00F107AA"/>
    <w:rsid w:val="00F1089E"/>
    <w:rsid w:val="00F11102"/>
    <w:rsid w:val="00F11131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3E86"/>
    <w:rsid w:val="00F1474B"/>
    <w:rsid w:val="00F1499E"/>
    <w:rsid w:val="00F149E7"/>
    <w:rsid w:val="00F14CAE"/>
    <w:rsid w:val="00F14FE4"/>
    <w:rsid w:val="00F15095"/>
    <w:rsid w:val="00F155C5"/>
    <w:rsid w:val="00F15692"/>
    <w:rsid w:val="00F156EF"/>
    <w:rsid w:val="00F15C19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2DBE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5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146"/>
    <w:rsid w:val="00F34327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A80"/>
    <w:rsid w:val="00F430E9"/>
    <w:rsid w:val="00F43202"/>
    <w:rsid w:val="00F4388D"/>
    <w:rsid w:val="00F43D1F"/>
    <w:rsid w:val="00F43E9E"/>
    <w:rsid w:val="00F44512"/>
    <w:rsid w:val="00F45045"/>
    <w:rsid w:val="00F45197"/>
    <w:rsid w:val="00F45284"/>
    <w:rsid w:val="00F4548C"/>
    <w:rsid w:val="00F4565D"/>
    <w:rsid w:val="00F45FC9"/>
    <w:rsid w:val="00F4650B"/>
    <w:rsid w:val="00F46E50"/>
    <w:rsid w:val="00F47021"/>
    <w:rsid w:val="00F471B0"/>
    <w:rsid w:val="00F502DD"/>
    <w:rsid w:val="00F507D1"/>
    <w:rsid w:val="00F50A31"/>
    <w:rsid w:val="00F50BEC"/>
    <w:rsid w:val="00F50C07"/>
    <w:rsid w:val="00F50FB3"/>
    <w:rsid w:val="00F50FD1"/>
    <w:rsid w:val="00F5100B"/>
    <w:rsid w:val="00F5101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178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09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84F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9C5"/>
    <w:rsid w:val="00F70CCB"/>
    <w:rsid w:val="00F711A5"/>
    <w:rsid w:val="00F7121E"/>
    <w:rsid w:val="00F713BA"/>
    <w:rsid w:val="00F71617"/>
    <w:rsid w:val="00F71920"/>
    <w:rsid w:val="00F71AF1"/>
    <w:rsid w:val="00F71B23"/>
    <w:rsid w:val="00F71C58"/>
    <w:rsid w:val="00F7205F"/>
    <w:rsid w:val="00F721D4"/>
    <w:rsid w:val="00F7244D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6A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C4F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063"/>
    <w:rsid w:val="00F9615F"/>
    <w:rsid w:val="00F963C7"/>
    <w:rsid w:val="00F969BE"/>
    <w:rsid w:val="00F96E68"/>
    <w:rsid w:val="00F97022"/>
    <w:rsid w:val="00F97206"/>
    <w:rsid w:val="00F9788E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99E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693"/>
    <w:rsid w:val="00FB058C"/>
    <w:rsid w:val="00FB1121"/>
    <w:rsid w:val="00FB13A6"/>
    <w:rsid w:val="00FB16D4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26A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4E03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89F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351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986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E5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2E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2E5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2025-10-03T07:50:00Z</dcterms:created>
  <dcterms:modified xsi:type="dcterms:W3CDTF">2025-10-03T09:05:00Z</dcterms:modified>
</cp:coreProperties>
</file>